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461" w:type="pct"/>
        <w:tblInd w:w="-431" w:type="dxa"/>
        <w:tblBorders>
          <w:top w:val="single" w:sz="4" w:space="0" w:color="auto"/>
          <w:left w:val="single" w:sz="4" w:space="0" w:color="auto"/>
          <w:bottom w:val="single" w:sz="4" w:space="0" w:color="auto"/>
          <w:right w:val="single" w:sz="4" w:space="0" w:color="auto"/>
          <w:insideH w:val="double" w:sz="4" w:space="0" w:color="2F5496" w:themeColor="accent5" w:themeShade="BF"/>
          <w:insideV w:val="single" w:sz="4" w:space="0" w:color="auto"/>
        </w:tblBorders>
        <w:tblLook w:val="01E0" w:firstRow="1" w:lastRow="1" w:firstColumn="1" w:lastColumn="1" w:noHBand="0" w:noVBand="0"/>
      </w:tblPr>
      <w:tblGrid>
        <w:gridCol w:w="7600"/>
        <w:gridCol w:w="7973"/>
      </w:tblGrid>
      <w:tr w:rsidR="00BF0EB1" w:rsidRPr="00F87D3E" w:rsidTr="00404FDF">
        <w:trPr>
          <w:trHeight w:val="125"/>
        </w:trPr>
        <w:tc>
          <w:tcPr>
            <w:tcW w:w="5000" w:type="pct"/>
            <w:gridSpan w:val="2"/>
            <w:tcBorders>
              <w:top w:val="single" w:sz="4" w:space="0" w:color="auto"/>
              <w:bottom w:val="single" w:sz="4" w:space="0" w:color="auto"/>
            </w:tcBorders>
            <w:shd w:val="clear" w:color="auto" w:fill="D9D9D9" w:themeFill="background1" w:themeFillShade="D9"/>
          </w:tcPr>
          <w:p w:rsidR="00BF0EB1" w:rsidRDefault="00BF0EB1" w:rsidP="00BF0EB1">
            <w:pPr>
              <w:jc w:val="center"/>
              <w:rPr>
                <w:b/>
                <w:sz w:val="20"/>
                <w:szCs w:val="20"/>
              </w:rPr>
            </w:pPr>
            <w:r>
              <w:rPr>
                <w:b/>
                <w:sz w:val="20"/>
                <w:szCs w:val="20"/>
              </w:rPr>
              <w:t>Titolo III CAP II</w:t>
            </w:r>
          </w:p>
          <w:p w:rsidR="004E69CD" w:rsidRPr="004E69CD" w:rsidRDefault="004E69CD" w:rsidP="00BF0EB1">
            <w:pPr>
              <w:jc w:val="center"/>
              <w:rPr>
                <w:b/>
                <w:smallCaps/>
                <w:sz w:val="20"/>
                <w:szCs w:val="20"/>
              </w:rPr>
            </w:pPr>
            <w:r w:rsidRPr="004E69CD">
              <w:rPr>
                <w:b/>
                <w:smallCaps/>
                <w:sz w:val="20"/>
                <w:szCs w:val="20"/>
              </w:rPr>
              <w:t xml:space="preserve">Informazione e Comunicazione </w:t>
            </w:r>
          </w:p>
          <w:p w:rsidR="00BF0EB1" w:rsidRDefault="00BF0EB1" w:rsidP="00424E34">
            <w:pPr>
              <w:jc w:val="center"/>
              <w:rPr>
                <w:b/>
                <w:bCs/>
                <w:sz w:val="20"/>
                <w:szCs w:val="20"/>
              </w:rPr>
            </w:pPr>
          </w:p>
        </w:tc>
      </w:tr>
      <w:tr w:rsidR="00F2536C" w:rsidRPr="00F87D3E" w:rsidTr="00404FDF">
        <w:trPr>
          <w:trHeight w:val="125"/>
        </w:trPr>
        <w:tc>
          <w:tcPr>
            <w:tcW w:w="2440" w:type="pct"/>
            <w:tcBorders>
              <w:top w:val="single" w:sz="4" w:space="0" w:color="auto"/>
              <w:bottom w:val="single" w:sz="4" w:space="0" w:color="auto"/>
            </w:tcBorders>
            <w:shd w:val="clear" w:color="auto" w:fill="BDD6EE" w:themeFill="accent1" w:themeFillTint="66"/>
          </w:tcPr>
          <w:p w:rsidR="00507402" w:rsidRDefault="00507402" w:rsidP="00507402">
            <w:pPr>
              <w:jc w:val="center"/>
              <w:rPr>
                <w:b/>
                <w:sz w:val="20"/>
                <w:szCs w:val="20"/>
              </w:rPr>
            </w:pPr>
            <w:r w:rsidRPr="00C664DF">
              <w:rPr>
                <w:b/>
                <w:sz w:val="20"/>
                <w:szCs w:val="20"/>
              </w:rPr>
              <w:t>NUOVO REGOLAMENTO recante DISPOSIZIONI COMUNI [2014-2020]</w:t>
            </w:r>
          </w:p>
          <w:p w:rsidR="00507402" w:rsidRDefault="00507402" w:rsidP="00507402">
            <w:pPr>
              <w:jc w:val="center"/>
              <w:rPr>
                <w:b/>
                <w:sz w:val="20"/>
                <w:szCs w:val="20"/>
              </w:rPr>
            </w:pPr>
          </w:p>
          <w:p w:rsidR="00507402" w:rsidRPr="00F87D3E" w:rsidRDefault="00507402" w:rsidP="00507402">
            <w:pPr>
              <w:jc w:val="center"/>
              <w:rPr>
                <w:b/>
                <w:caps/>
                <w:sz w:val="20"/>
                <w:szCs w:val="20"/>
              </w:rPr>
            </w:pPr>
            <w:r w:rsidRPr="00F87D3E">
              <w:rPr>
                <w:b/>
                <w:caps/>
                <w:sz w:val="20"/>
                <w:szCs w:val="20"/>
              </w:rPr>
              <w:t>PARTE III</w:t>
            </w:r>
          </w:p>
          <w:p w:rsidR="00507402" w:rsidRPr="00C664DF" w:rsidRDefault="00507402" w:rsidP="00507402">
            <w:pPr>
              <w:jc w:val="center"/>
              <w:rPr>
                <w:b/>
                <w:sz w:val="20"/>
                <w:szCs w:val="20"/>
              </w:rPr>
            </w:pPr>
            <w:r w:rsidRPr="00F87D3E">
              <w:rPr>
                <w:b/>
                <w:caps/>
                <w:sz w:val="20"/>
                <w:szCs w:val="20"/>
              </w:rPr>
              <w:t>Disposizioni generali applicabili al FESR al FSE e al FC</w:t>
            </w:r>
          </w:p>
          <w:p w:rsidR="00507402" w:rsidRPr="00C664DF" w:rsidRDefault="00507402" w:rsidP="00507402">
            <w:pPr>
              <w:jc w:val="center"/>
              <w:rPr>
                <w:b/>
                <w:sz w:val="20"/>
                <w:szCs w:val="20"/>
              </w:rPr>
            </w:pPr>
          </w:p>
          <w:p w:rsidR="00F2536C" w:rsidRPr="00F87D3E" w:rsidRDefault="00507402" w:rsidP="00507402">
            <w:pPr>
              <w:jc w:val="center"/>
              <w:rPr>
                <w:b/>
                <w:caps/>
                <w:sz w:val="20"/>
                <w:szCs w:val="20"/>
              </w:rPr>
            </w:pPr>
            <w:r w:rsidRPr="00C664DF">
              <w:rPr>
                <w:b/>
                <w:sz w:val="20"/>
                <w:szCs w:val="20"/>
              </w:rPr>
              <w:t>Regolamento UE 1303/2013 del Parlamento e del Consiglio</w:t>
            </w:r>
          </w:p>
        </w:tc>
        <w:tc>
          <w:tcPr>
            <w:tcW w:w="2560" w:type="pct"/>
            <w:tcBorders>
              <w:top w:val="single" w:sz="4" w:space="0" w:color="auto"/>
              <w:bottom w:val="single" w:sz="4" w:space="0" w:color="auto"/>
            </w:tcBorders>
            <w:shd w:val="clear" w:color="auto" w:fill="BDD6EE" w:themeFill="accent1" w:themeFillTint="66"/>
          </w:tcPr>
          <w:p w:rsidR="006A7F59" w:rsidRPr="00C664DF" w:rsidRDefault="006A7F59" w:rsidP="006A7F59">
            <w:pPr>
              <w:jc w:val="center"/>
              <w:rPr>
                <w:b/>
                <w:sz w:val="20"/>
                <w:szCs w:val="20"/>
              </w:rPr>
            </w:pPr>
            <w:r w:rsidRPr="00C664DF">
              <w:rPr>
                <w:b/>
                <w:sz w:val="20"/>
                <w:szCs w:val="20"/>
              </w:rPr>
              <w:t>REGOLAMENTO recante DISPOSIZIONI GENERALI [2007-2013]</w:t>
            </w:r>
          </w:p>
          <w:p w:rsidR="006A7F59" w:rsidRDefault="006A7F59" w:rsidP="006A7F59">
            <w:pPr>
              <w:jc w:val="center"/>
              <w:rPr>
                <w:b/>
                <w:sz w:val="20"/>
                <w:szCs w:val="20"/>
              </w:rPr>
            </w:pPr>
            <w:r w:rsidRPr="00C664DF">
              <w:rPr>
                <w:b/>
                <w:sz w:val="20"/>
                <w:szCs w:val="20"/>
              </w:rPr>
              <w:t>Regolamento CE 1083/2006 del Consiglio</w:t>
            </w:r>
          </w:p>
          <w:p w:rsidR="006A7F59" w:rsidRDefault="006A7F59" w:rsidP="00507402">
            <w:pPr>
              <w:jc w:val="center"/>
              <w:rPr>
                <w:b/>
                <w:sz w:val="20"/>
                <w:szCs w:val="20"/>
              </w:rPr>
            </w:pPr>
          </w:p>
          <w:p w:rsidR="00507402" w:rsidRPr="00F87D3E" w:rsidRDefault="00507402" w:rsidP="00507402">
            <w:pPr>
              <w:jc w:val="center"/>
              <w:rPr>
                <w:b/>
                <w:sz w:val="20"/>
                <w:szCs w:val="20"/>
              </w:rPr>
            </w:pPr>
            <w:r w:rsidRPr="00F87D3E">
              <w:rPr>
                <w:b/>
                <w:sz w:val="20"/>
                <w:szCs w:val="20"/>
              </w:rPr>
              <w:t>CAPO III</w:t>
            </w:r>
          </w:p>
          <w:p w:rsidR="00507402" w:rsidRPr="00F87D3E" w:rsidRDefault="00507402" w:rsidP="00507402">
            <w:pPr>
              <w:jc w:val="center"/>
              <w:rPr>
                <w:b/>
                <w:bCs/>
                <w:sz w:val="20"/>
                <w:szCs w:val="20"/>
              </w:rPr>
            </w:pPr>
            <w:r w:rsidRPr="00F87D3E">
              <w:rPr>
                <w:b/>
                <w:caps/>
                <w:sz w:val="20"/>
                <w:szCs w:val="20"/>
              </w:rPr>
              <w:t>Informazione e Pubblicità</w:t>
            </w:r>
          </w:p>
        </w:tc>
      </w:tr>
      <w:tr w:rsidR="00F009A8" w:rsidRPr="00F87D3E" w:rsidTr="00404FDF">
        <w:trPr>
          <w:trHeight w:val="125"/>
        </w:trPr>
        <w:tc>
          <w:tcPr>
            <w:tcW w:w="2440" w:type="pct"/>
            <w:tcBorders>
              <w:top w:val="single" w:sz="4" w:space="0" w:color="auto"/>
              <w:left w:val="double" w:sz="6" w:space="0" w:color="2F5496" w:themeColor="accent5" w:themeShade="BF"/>
              <w:bottom w:val="single" w:sz="4" w:space="0" w:color="auto"/>
            </w:tcBorders>
          </w:tcPr>
          <w:p w:rsidR="00F009A8" w:rsidRPr="00F87D3E" w:rsidRDefault="008D2557" w:rsidP="0079459F">
            <w:pPr>
              <w:autoSpaceDE w:val="0"/>
              <w:autoSpaceDN w:val="0"/>
              <w:adjustRightInd w:val="0"/>
              <w:jc w:val="both"/>
              <w:rPr>
                <w:i/>
                <w:iCs/>
                <w:sz w:val="20"/>
                <w:szCs w:val="20"/>
              </w:rPr>
            </w:pPr>
            <w:r>
              <w:rPr>
                <w:i/>
                <w:iCs/>
                <w:sz w:val="20"/>
                <w:szCs w:val="20"/>
              </w:rPr>
              <w:t>Articolo 11</w:t>
            </w:r>
            <w:r w:rsidR="00F009A8" w:rsidRPr="00F87D3E">
              <w:rPr>
                <w:i/>
                <w:iCs/>
                <w:sz w:val="20"/>
                <w:szCs w:val="20"/>
              </w:rPr>
              <w:t>5</w:t>
            </w:r>
          </w:p>
          <w:p w:rsidR="00F009A8" w:rsidRPr="00F87D3E" w:rsidRDefault="00F009A8" w:rsidP="0079459F">
            <w:pPr>
              <w:autoSpaceDE w:val="0"/>
              <w:autoSpaceDN w:val="0"/>
              <w:adjustRightInd w:val="0"/>
              <w:jc w:val="both"/>
              <w:rPr>
                <w:b/>
                <w:iCs/>
                <w:sz w:val="20"/>
                <w:szCs w:val="20"/>
              </w:rPr>
            </w:pPr>
            <w:r w:rsidRPr="00F87D3E">
              <w:rPr>
                <w:b/>
                <w:iCs/>
                <w:sz w:val="20"/>
                <w:szCs w:val="20"/>
              </w:rPr>
              <w:t>Informazione e pubblicità</w:t>
            </w:r>
          </w:p>
          <w:p w:rsidR="008D2557" w:rsidRPr="008D2557" w:rsidRDefault="008D2557" w:rsidP="008D2557">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8D2557">
              <w:rPr>
                <w:rFonts w:ascii="EUAlbertina" w:eastAsiaTheme="minorHAnsi" w:hAnsi="EUAlbertina" w:cs="EUAlbertina"/>
                <w:color w:val="000000"/>
                <w:sz w:val="19"/>
                <w:szCs w:val="19"/>
                <w:lang w:eastAsia="en-US"/>
              </w:rPr>
              <w:t xml:space="preserve">1. Gli Stati membri e le autorità di gestione sono responsabili di quanto segue: </w:t>
            </w:r>
          </w:p>
          <w:p w:rsidR="008D2557" w:rsidRPr="008D2557" w:rsidRDefault="008D2557" w:rsidP="008D2557">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8D2557">
              <w:rPr>
                <w:rFonts w:ascii="EUAlbertina" w:eastAsiaTheme="minorHAnsi" w:hAnsi="EUAlbertina" w:cs="EUAlbertina"/>
                <w:color w:val="000000"/>
                <w:sz w:val="19"/>
                <w:szCs w:val="19"/>
                <w:lang w:eastAsia="en-US"/>
              </w:rPr>
              <w:t xml:space="preserve">a) elaborare strategie di comunicazione; </w:t>
            </w:r>
          </w:p>
          <w:p w:rsidR="008D2557" w:rsidRPr="008D2557" w:rsidRDefault="008D2557" w:rsidP="008D2557">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8D2557">
              <w:rPr>
                <w:rFonts w:ascii="EUAlbertina" w:eastAsiaTheme="minorHAnsi" w:hAnsi="EUAlbertina" w:cs="EUAlbertina"/>
                <w:color w:val="000000"/>
                <w:sz w:val="19"/>
                <w:szCs w:val="19"/>
                <w:lang w:eastAsia="en-US"/>
              </w:rPr>
              <w:t xml:space="preserve">b) garantire la creazione di un sito web unico o di un portale web unico che fornisca informazioni su tutti i programmi operativi di uno Stato membro e sull'accesso agli stessi, comprese informazioni sulle tempistiche di attuazione del programma e qualsiasi processo di consultazione pubblica collegato; </w:t>
            </w:r>
          </w:p>
          <w:p w:rsidR="008D2557" w:rsidRPr="008D2557" w:rsidRDefault="008D2557" w:rsidP="008D2557">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8D2557">
              <w:rPr>
                <w:rFonts w:ascii="EUAlbertina" w:eastAsiaTheme="minorHAnsi" w:hAnsi="EUAlbertina" w:cs="EUAlbertina"/>
                <w:color w:val="000000"/>
                <w:sz w:val="19"/>
                <w:szCs w:val="19"/>
                <w:lang w:eastAsia="en-US"/>
              </w:rPr>
              <w:t xml:space="preserve">c) informare i potenziali beneficiari in merito alle opportunità di finanziamento nell'ambito dei programmi operativi; </w:t>
            </w:r>
          </w:p>
          <w:p w:rsidR="00F009A8" w:rsidRDefault="008D2557" w:rsidP="008D2557">
            <w:pPr>
              <w:autoSpaceDE w:val="0"/>
              <w:autoSpaceDN w:val="0"/>
              <w:adjustRightInd w:val="0"/>
              <w:jc w:val="both"/>
              <w:rPr>
                <w:rFonts w:ascii="EUAlbertina" w:eastAsiaTheme="minorHAnsi" w:hAnsi="EUAlbertina" w:cs="EUAlbertina"/>
                <w:color w:val="000000"/>
                <w:sz w:val="19"/>
                <w:szCs w:val="19"/>
                <w:lang w:eastAsia="en-US"/>
              </w:rPr>
            </w:pPr>
            <w:r w:rsidRPr="008D2557">
              <w:rPr>
                <w:rFonts w:ascii="EUAlbertina" w:eastAsiaTheme="minorHAnsi" w:hAnsi="EUAlbertina" w:cs="EUAlbertina"/>
                <w:color w:val="000000"/>
                <w:sz w:val="19"/>
                <w:szCs w:val="19"/>
                <w:lang w:eastAsia="en-US"/>
              </w:rPr>
              <w:t>d) pubblicizzare presso i cittadini dell'Unione il ruolo e le realizzazioni della politica di coesione e dei fondi mediante azioni di informazione e comunicazione sui risultati e sull'impatto degli accordi di partenariato, dei programmi operativi e delle operazioni.</w:t>
            </w:r>
          </w:p>
          <w:p w:rsidR="008D2557" w:rsidRPr="008D2557" w:rsidRDefault="008D2557" w:rsidP="008D2557">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8D2557">
              <w:rPr>
                <w:rFonts w:ascii="EUAlbertina" w:eastAsiaTheme="minorHAnsi" w:hAnsi="EUAlbertina" w:cs="EUAlbertina"/>
                <w:color w:val="000000"/>
                <w:sz w:val="19"/>
                <w:szCs w:val="19"/>
                <w:lang w:eastAsia="en-US"/>
              </w:rPr>
              <w:t xml:space="preserve">2. Al fine di garantire la trasparenza del sostegno fornito dai fondi, gli Stati membri o le autorità di gestione mantengono un elenco delle operazioni suddivise per programma operativo e per fondo, nella forma di un foglio elettronico che consente di selezionare, cercare, estrarre, comparare i dati e di pubblicarli agevolmente su Internet, a esempio in formato CSV o XML. L'elenco delle operazioni è accessibile tramite un sito web unico o un portale web unico, che fornisce un elenco e una sintesi di tutti i programmi operativi dello Stato membro interessato. </w:t>
            </w:r>
          </w:p>
          <w:p w:rsidR="008D2557" w:rsidRDefault="008D2557" w:rsidP="008D2557">
            <w:pPr>
              <w:autoSpaceDE w:val="0"/>
              <w:autoSpaceDN w:val="0"/>
              <w:adjustRightInd w:val="0"/>
              <w:jc w:val="both"/>
              <w:rPr>
                <w:rFonts w:ascii="EUAlbertina" w:eastAsiaTheme="minorHAnsi" w:hAnsi="EUAlbertina" w:cs="EUAlbertina"/>
                <w:color w:val="000000"/>
                <w:sz w:val="19"/>
                <w:szCs w:val="19"/>
                <w:lang w:eastAsia="en-US"/>
              </w:rPr>
            </w:pPr>
          </w:p>
          <w:p w:rsidR="008D2557" w:rsidRDefault="008D2557" w:rsidP="008D2557">
            <w:pPr>
              <w:autoSpaceDE w:val="0"/>
              <w:autoSpaceDN w:val="0"/>
              <w:adjustRightInd w:val="0"/>
              <w:jc w:val="both"/>
              <w:rPr>
                <w:rFonts w:ascii="EUAlbertina" w:eastAsiaTheme="minorHAnsi" w:hAnsi="EUAlbertina" w:cs="EUAlbertina"/>
                <w:color w:val="000000"/>
                <w:sz w:val="19"/>
                <w:szCs w:val="19"/>
                <w:lang w:eastAsia="en-US"/>
              </w:rPr>
            </w:pPr>
            <w:r w:rsidRPr="008D2557">
              <w:rPr>
                <w:rFonts w:ascii="EUAlbertina" w:eastAsiaTheme="minorHAnsi" w:hAnsi="EUAlbertina" w:cs="EUAlbertina"/>
                <w:color w:val="000000"/>
                <w:sz w:val="19"/>
                <w:szCs w:val="19"/>
                <w:lang w:eastAsia="en-US"/>
              </w:rPr>
              <w:t>Al fine di incoraggiare l'utilizzo dell'elenco delle operazioni successive da parte del settore privato, della società civile e dell'amministrazione pubblica nazionale, il sito web può indicare chiaramente le norme applicabili in materia di licenza ai sensi delle quali i dati sono pubblicati.</w:t>
            </w:r>
          </w:p>
          <w:p w:rsidR="008D2557" w:rsidRPr="008D2557" w:rsidRDefault="008D2557" w:rsidP="008D2557">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8D2557">
              <w:rPr>
                <w:rFonts w:ascii="EUAlbertina" w:eastAsiaTheme="minorHAnsi" w:hAnsi="EUAlbertina" w:cs="EUAlbertina"/>
                <w:color w:val="000000"/>
                <w:sz w:val="19"/>
                <w:szCs w:val="19"/>
                <w:lang w:eastAsia="en-US"/>
              </w:rPr>
              <w:t xml:space="preserve">L'elenco delle operazioni è aggiornato almeno ogni sei mesi. </w:t>
            </w:r>
          </w:p>
          <w:p w:rsidR="008D2557" w:rsidRPr="008D2557" w:rsidRDefault="008D2557" w:rsidP="008D2557">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8D2557">
              <w:rPr>
                <w:rFonts w:ascii="EUAlbertina" w:eastAsiaTheme="minorHAnsi" w:hAnsi="EUAlbertina" w:cs="EUAlbertina"/>
                <w:color w:val="000000"/>
                <w:sz w:val="19"/>
                <w:szCs w:val="19"/>
                <w:lang w:eastAsia="en-US"/>
              </w:rPr>
              <w:t xml:space="preserve">Le informazioni minime da indicare nell'elenco delle operazioni sono specificate nell'allegato XII. </w:t>
            </w:r>
          </w:p>
          <w:p w:rsidR="008D2557" w:rsidRPr="008D2557" w:rsidRDefault="008D2557" w:rsidP="008D2557">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8D2557">
              <w:rPr>
                <w:rFonts w:ascii="EUAlbertina" w:eastAsiaTheme="minorHAnsi" w:hAnsi="EUAlbertina" w:cs="EUAlbertina"/>
                <w:color w:val="000000"/>
                <w:sz w:val="19"/>
                <w:szCs w:val="19"/>
                <w:lang w:eastAsia="en-US"/>
              </w:rPr>
              <w:t xml:space="preserve">3. Norme dettagliate concernenti le misure di informazione e comunicazione destinate al pubblico e le misure di informazione rivolte a candidati e beneficiari sono contenute nell'allegato XII. </w:t>
            </w:r>
          </w:p>
          <w:p w:rsidR="008D2557" w:rsidRPr="00F87D3E" w:rsidRDefault="008D2557" w:rsidP="008D2557">
            <w:pPr>
              <w:autoSpaceDE w:val="0"/>
              <w:autoSpaceDN w:val="0"/>
              <w:adjustRightInd w:val="0"/>
              <w:jc w:val="both"/>
              <w:rPr>
                <w:b/>
                <w:iCs/>
                <w:sz w:val="20"/>
                <w:szCs w:val="20"/>
              </w:rPr>
            </w:pPr>
            <w:r w:rsidRPr="008D2557">
              <w:rPr>
                <w:rFonts w:ascii="EUAlbertina" w:eastAsiaTheme="minorHAnsi" w:hAnsi="EUAlbertina" w:cs="EUAlbertina"/>
                <w:color w:val="000000"/>
                <w:sz w:val="19"/>
                <w:szCs w:val="19"/>
                <w:lang w:eastAsia="en-US"/>
              </w:rPr>
              <w:t>4. La Commissione adotta atti di esecuzione concernenti le caratteristiche tecniche delle misure di informazione e comunicazione relative all'operazione, le istruzioni per creare l'emblema e una definizione dei colori standard. Tali atti di esecuzione sono adottati secondo la procedura d'esame di cui all'articolo 150, paragrafo 3.</w:t>
            </w:r>
          </w:p>
        </w:tc>
        <w:tc>
          <w:tcPr>
            <w:tcW w:w="2560" w:type="pct"/>
            <w:tcBorders>
              <w:top w:val="single" w:sz="4" w:space="0" w:color="auto"/>
              <w:bottom w:val="single" w:sz="4" w:space="0" w:color="auto"/>
            </w:tcBorders>
          </w:tcPr>
          <w:p w:rsidR="00F009A8" w:rsidRPr="00F87D3E" w:rsidRDefault="00F009A8" w:rsidP="0079459F">
            <w:pPr>
              <w:autoSpaceDE w:val="0"/>
              <w:autoSpaceDN w:val="0"/>
              <w:adjustRightInd w:val="0"/>
              <w:jc w:val="both"/>
              <w:rPr>
                <w:i/>
                <w:iCs/>
                <w:sz w:val="20"/>
                <w:szCs w:val="20"/>
              </w:rPr>
            </w:pPr>
            <w:r w:rsidRPr="00F87D3E">
              <w:rPr>
                <w:i/>
                <w:iCs/>
                <w:sz w:val="20"/>
                <w:szCs w:val="20"/>
              </w:rPr>
              <w:t>Articolo 69</w:t>
            </w:r>
          </w:p>
          <w:p w:rsidR="00F009A8" w:rsidRPr="00F87D3E" w:rsidRDefault="00F009A8" w:rsidP="0079459F">
            <w:pPr>
              <w:autoSpaceDE w:val="0"/>
              <w:autoSpaceDN w:val="0"/>
              <w:adjustRightInd w:val="0"/>
              <w:jc w:val="both"/>
              <w:rPr>
                <w:b/>
                <w:iCs/>
                <w:sz w:val="20"/>
                <w:szCs w:val="20"/>
              </w:rPr>
            </w:pPr>
            <w:r w:rsidRPr="00F87D3E">
              <w:rPr>
                <w:b/>
                <w:iCs/>
                <w:sz w:val="20"/>
                <w:szCs w:val="20"/>
              </w:rPr>
              <w:t>Informazione e pubblicità</w:t>
            </w:r>
          </w:p>
          <w:p w:rsidR="00F009A8" w:rsidRPr="00F87D3E" w:rsidRDefault="00F009A8" w:rsidP="0079459F">
            <w:pPr>
              <w:autoSpaceDE w:val="0"/>
              <w:autoSpaceDN w:val="0"/>
              <w:adjustRightInd w:val="0"/>
              <w:jc w:val="both"/>
              <w:rPr>
                <w:sz w:val="20"/>
                <w:szCs w:val="20"/>
              </w:rPr>
            </w:pPr>
          </w:p>
          <w:p w:rsidR="00F009A8" w:rsidRPr="00873D5D"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F87D3E">
              <w:rPr>
                <w:sz w:val="20"/>
                <w:szCs w:val="20"/>
              </w:rPr>
              <w:t>1</w:t>
            </w:r>
            <w:r w:rsidRPr="00873D5D">
              <w:rPr>
                <w:rFonts w:ascii="EUAlbertina" w:eastAsiaTheme="minorHAnsi" w:hAnsi="EUAlbertina" w:cs="EUAlbertina"/>
                <w:color w:val="000000"/>
                <w:sz w:val="19"/>
                <w:szCs w:val="19"/>
                <w:lang w:eastAsia="en-US"/>
              </w:rPr>
              <w:t>. Lo Stato membro e l'autorità di gestione del programma operativo forniscono informazioni circa i programmi cofinanziati e le operazioni e li pubblicizzano. Le informazioni sono destinate ai cittadini dell'Unione europea e ai beneficiari allo scopo di valorizzare il ruolo della Comunità e garantire la trasparenza dell'intervento dei Fondi.</w:t>
            </w:r>
          </w:p>
          <w:p w:rsidR="00F009A8" w:rsidRPr="00873D5D" w:rsidRDefault="00F009A8" w:rsidP="0079459F">
            <w:pPr>
              <w:autoSpaceDE w:val="0"/>
              <w:autoSpaceDN w:val="0"/>
              <w:adjustRightInd w:val="0"/>
              <w:jc w:val="both"/>
              <w:rPr>
                <w:rFonts w:ascii="EUAlbertina" w:eastAsiaTheme="minorHAnsi" w:hAnsi="EUAlbertina" w:cs="EUAlbertina"/>
                <w:color w:val="000000"/>
                <w:sz w:val="19"/>
                <w:szCs w:val="19"/>
                <w:lang w:eastAsia="en-US"/>
              </w:rPr>
            </w:pPr>
            <w:smartTag w:uri="urn:schemas-microsoft-com:office:smarttags" w:element="PersonName">
              <w:smartTagPr>
                <w:attr w:name="ProductID" w:val="La Commissione"/>
              </w:smartTagPr>
              <w:r w:rsidRPr="00873D5D">
                <w:rPr>
                  <w:rFonts w:ascii="EUAlbertina" w:eastAsiaTheme="minorHAnsi" w:hAnsi="EUAlbertina" w:cs="EUAlbertina"/>
                  <w:color w:val="000000"/>
                  <w:sz w:val="19"/>
                  <w:szCs w:val="19"/>
                  <w:lang w:eastAsia="en-US"/>
                </w:rPr>
                <w:t>La Commissione</w:t>
              </w:r>
            </w:smartTag>
            <w:r w:rsidRPr="00873D5D">
              <w:rPr>
                <w:rFonts w:ascii="EUAlbertina" w:eastAsiaTheme="minorHAnsi" w:hAnsi="EUAlbertina" w:cs="EUAlbertina"/>
                <w:color w:val="000000"/>
                <w:sz w:val="19"/>
                <w:szCs w:val="19"/>
                <w:lang w:eastAsia="en-US"/>
              </w:rPr>
              <w:t xml:space="preserve"> adotta le modalità di applicazione del presente articolo secondo la procedura di cui all'articolo 103, paragrafo 3.</w:t>
            </w:r>
          </w:p>
          <w:p w:rsidR="00F009A8" w:rsidRPr="00873D5D" w:rsidRDefault="00F009A8" w:rsidP="0079459F">
            <w:pPr>
              <w:jc w:val="both"/>
              <w:rPr>
                <w:rFonts w:ascii="EUAlbertina" w:eastAsiaTheme="minorHAnsi" w:hAnsi="EUAlbertina" w:cs="EUAlbertina"/>
                <w:color w:val="000000"/>
                <w:sz w:val="19"/>
                <w:szCs w:val="19"/>
                <w:lang w:eastAsia="en-US"/>
              </w:rPr>
            </w:pPr>
            <w:smartTag w:uri="urn:schemas-microsoft-com:office:smarttags" w:element="metricconverter">
              <w:smartTagPr>
                <w:attr w:name="ProductID" w:val="2. L"/>
              </w:smartTagPr>
              <w:r w:rsidRPr="00873D5D">
                <w:rPr>
                  <w:rFonts w:ascii="EUAlbertina" w:eastAsiaTheme="minorHAnsi" w:hAnsi="EUAlbertina" w:cs="EUAlbertina"/>
                  <w:color w:val="000000"/>
                  <w:sz w:val="19"/>
                  <w:szCs w:val="19"/>
                  <w:lang w:eastAsia="en-US"/>
                </w:rPr>
                <w:t>2. L</w:t>
              </w:r>
            </w:smartTag>
            <w:r w:rsidRPr="00873D5D">
              <w:rPr>
                <w:rFonts w:ascii="EUAlbertina" w:eastAsiaTheme="minorHAnsi" w:hAnsi="EUAlbertina" w:cs="EUAlbertina"/>
                <w:color w:val="000000"/>
                <w:sz w:val="19"/>
                <w:szCs w:val="19"/>
                <w:lang w:eastAsia="en-US"/>
              </w:rPr>
              <w:t>'autorità di gestione del programma operativo è responsabile della pubblicità conformemente alle modalità di applicazione del presente regolamento, adottate dalla Commissione secondo la procedura di cui all'articolo 103, paragrafo 3.</w:t>
            </w:r>
          </w:p>
          <w:p w:rsidR="00F009A8" w:rsidRPr="00F87D3E" w:rsidRDefault="00F009A8" w:rsidP="0079459F">
            <w:pPr>
              <w:pStyle w:val="CM4"/>
              <w:spacing w:before="60" w:after="60"/>
              <w:jc w:val="both"/>
              <w:rPr>
                <w:i/>
                <w:iCs/>
                <w:color w:val="000000"/>
                <w:sz w:val="20"/>
                <w:szCs w:val="20"/>
              </w:rPr>
            </w:pPr>
          </w:p>
        </w:tc>
      </w:tr>
    </w:tbl>
    <w:p w:rsidR="00FD0860" w:rsidRDefault="00FD0860"/>
    <w:tbl>
      <w:tblPr>
        <w:tblW w:w="546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09"/>
        <w:gridCol w:w="7983"/>
      </w:tblGrid>
      <w:tr w:rsidR="00CE2ADD" w:rsidRPr="00F87D3E" w:rsidTr="00BE6D89">
        <w:trPr>
          <w:trHeight w:val="125"/>
        </w:trPr>
        <w:tc>
          <w:tcPr>
            <w:tcW w:w="2440" w:type="pct"/>
            <w:tcBorders>
              <w:top w:val="single" w:sz="4" w:space="0" w:color="auto"/>
              <w:left w:val="double" w:sz="6" w:space="0" w:color="2F5496" w:themeColor="accent5" w:themeShade="BF"/>
              <w:bottom w:val="single" w:sz="4" w:space="0" w:color="auto"/>
              <w:right w:val="single" w:sz="4" w:space="0" w:color="auto"/>
            </w:tcBorders>
            <w:shd w:val="clear" w:color="auto" w:fill="9CC2E5" w:themeFill="accent1" w:themeFillTint="99"/>
          </w:tcPr>
          <w:p w:rsidR="00C67094" w:rsidRDefault="00C67094" w:rsidP="00C67094">
            <w:pPr>
              <w:jc w:val="center"/>
              <w:rPr>
                <w:b/>
                <w:sz w:val="20"/>
                <w:szCs w:val="20"/>
              </w:rPr>
            </w:pPr>
            <w:r w:rsidRPr="00C664DF">
              <w:rPr>
                <w:b/>
                <w:sz w:val="20"/>
                <w:szCs w:val="20"/>
              </w:rPr>
              <w:t>NUOVO REGOLAMENTO recante DISPOSIZIONI COMUNI [2014-2020]</w:t>
            </w:r>
          </w:p>
          <w:p w:rsidR="00C67094" w:rsidRDefault="00C67094" w:rsidP="0079459F">
            <w:pPr>
              <w:autoSpaceDE w:val="0"/>
              <w:autoSpaceDN w:val="0"/>
              <w:adjustRightInd w:val="0"/>
              <w:jc w:val="both"/>
              <w:rPr>
                <w:b/>
                <w:sz w:val="20"/>
                <w:szCs w:val="20"/>
              </w:rPr>
            </w:pPr>
          </w:p>
          <w:p w:rsidR="00CE2ADD" w:rsidRPr="00F87D3E" w:rsidRDefault="00CE2ADD" w:rsidP="00C67094">
            <w:pPr>
              <w:autoSpaceDE w:val="0"/>
              <w:autoSpaceDN w:val="0"/>
              <w:adjustRightInd w:val="0"/>
              <w:jc w:val="center"/>
              <w:rPr>
                <w:b/>
                <w:sz w:val="20"/>
                <w:szCs w:val="20"/>
              </w:rPr>
            </w:pPr>
            <w:r w:rsidRPr="00C664DF">
              <w:rPr>
                <w:b/>
                <w:sz w:val="20"/>
                <w:szCs w:val="20"/>
              </w:rPr>
              <w:t>Regolamento UE 1303/2013 del Parlamento e del Consiglio</w:t>
            </w:r>
          </w:p>
        </w:tc>
        <w:tc>
          <w:tcPr>
            <w:tcW w:w="256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C67094" w:rsidRDefault="00CE2ADD" w:rsidP="00C67094">
            <w:pPr>
              <w:autoSpaceDE w:val="0"/>
              <w:autoSpaceDN w:val="0"/>
              <w:adjustRightInd w:val="0"/>
              <w:jc w:val="center"/>
              <w:rPr>
                <w:b/>
                <w:sz w:val="20"/>
                <w:szCs w:val="20"/>
              </w:rPr>
            </w:pPr>
            <w:r w:rsidRPr="00F87D3E">
              <w:rPr>
                <w:b/>
                <w:sz w:val="20"/>
                <w:szCs w:val="20"/>
              </w:rPr>
              <w:t>REGOLAMENTO</w:t>
            </w:r>
            <w:r>
              <w:rPr>
                <w:b/>
                <w:sz w:val="20"/>
                <w:szCs w:val="20"/>
              </w:rPr>
              <w:t xml:space="preserve"> DI ESECUZIONE</w:t>
            </w:r>
            <w:r w:rsidR="00C67094">
              <w:rPr>
                <w:b/>
                <w:sz w:val="20"/>
                <w:szCs w:val="20"/>
              </w:rPr>
              <w:t xml:space="preserve"> [2007-2013]</w:t>
            </w:r>
          </w:p>
          <w:p w:rsidR="00CE2ADD" w:rsidRPr="00F87D3E" w:rsidRDefault="00C67094" w:rsidP="00C67094">
            <w:pPr>
              <w:autoSpaceDE w:val="0"/>
              <w:autoSpaceDN w:val="0"/>
              <w:adjustRightInd w:val="0"/>
              <w:jc w:val="center"/>
              <w:rPr>
                <w:b/>
                <w:sz w:val="20"/>
                <w:szCs w:val="20"/>
              </w:rPr>
            </w:pPr>
            <w:r>
              <w:rPr>
                <w:b/>
                <w:sz w:val="20"/>
                <w:szCs w:val="20"/>
              </w:rPr>
              <w:t xml:space="preserve">Regolamento CE </w:t>
            </w:r>
            <w:r w:rsidR="00CE2ADD">
              <w:rPr>
                <w:b/>
                <w:sz w:val="20"/>
                <w:szCs w:val="20"/>
              </w:rPr>
              <w:t xml:space="preserve"> </w:t>
            </w:r>
            <w:r w:rsidR="00CE2ADD" w:rsidRPr="00F87D3E">
              <w:rPr>
                <w:b/>
                <w:sz w:val="20"/>
                <w:szCs w:val="20"/>
              </w:rPr>
              <w:t>1828/2006</w:t>
            </w:r>
          </w:p>
          <w:p w:rsidR="00CE2ADD" w:rsidRPr="00F87D3E" w:rsidRDefault="00CE2ADD" w:rsidP="00C67094">
            <w:pPr>
              <w:autoSpaceDE w:val="0"/>
              <w:autoSpaceDN w:val="0"/>
              <w:adjustRightInd w:val="0"/>
              <w:jc w:val="center"/>
              <w:rPr>
                <w:b/>
                <w:sz w:val="20"/>
                <w:szCs w:val="20"/>
              </w:rPr>
            </w:pPr>
          </w:p>
        </w:tc>
      </w:tr>
      <w:tr w:rsidR="00F009A8" w:rsidRPr="00F87D3E" w:rsidTr="00F009A8">
        <w:trPr>
          <w:trHeight w:val="125"/>
        </w:trPr>
        <w:tc>
          <w:tcPr>
            <w:tcW w:w="2440" w:type="pct"/>
            <w:tcBorders>
              <w:top w:val="single" w:sz="4" w:space="0" w:color="auto"/>
              <w:left w:val="single" w:sz="4" w:space="0" w:color="auto"/>
              <w:bottom w:val="single" w:sz="4" w:space="0" w:color="auto"/>
              <w:right w:val="single" w:sz="4" w:space="0" w:color="auto"/>
            </w:tcBorders>
          </w:tcPr>
          <w:p w:rsidR="00263BCB" w:rsidRDefault="00263BCB" w:rsidP="0079459F">
            <w:pPr>
              <w:autoSpaceDE w:val="0"/>
              <w:autoSpaceDN w:val="0"/>
              <w:adjustRightInd w:val="0"/>
              <w:jc w:val="both"/>
              <w:rPr>
                <w:i/>
                <w:iCs/>
                <w:sz w:val="20"/>
                <w:szCs w:val="20"/>
              </w:rPr>
            </w:pPr>
          </w:p>
          <w:p w:rsidR="00F009A8" w:rsidRPr="00F87D3E" w:rsidRDefault="00867098" w:rsidP="0079459F">
            <w:pPr>
              <w:autoSpaceDE w:val="0"/>
              <w:autoSpaceDN w:val="0"/>
              <w:adjustRightInd w:val="0"/>
              <w:jc w:val="both"/>
              <w:rPr>
                <w:i/>
                <w:iCs/>
                <w:sz w:val="20"/>
                <w:szCs w:val="20"/>
              </w:rPr>
            </w:pPr>
            <w:r>
              <w:rPr>
                <w:i/>
                <w:iCs/>
                <w:sz w:val="20"/>
                <w:szCs w:val="20"/>
              </w:rPr>
              <w:t>Articolo 11</w:t>
            </w:r>
            <w:r w:rsidR="00F009A8" w:rsidRPr="00F87D3E">
              <w:rPr>
                <w:i/>
                <w:iCs/>
                <w:sz w:val="20"/>
                <w:szCs w:val="20"/>
              </w:rPr>
              <w:t>6</w:t>
            </w:r>
          </w:p>
          <w:p w:rsidR="00F009A8" w:rsidRPr="00F87D3E" w:rsidRDefault="00F009A8" w:rsidP="0079459F">
            <w:pPr>
              <w:autoSpaceDE w:val="0"/>
              <w:autoSpaceDN w:val="0"/>
              <w:adjustRightInd w:val="0"/>
              <w:jc w:val="both"/>
              <w:rPr>
                <w:b/>
                <w:iCs/>
                <w:sz w:val="20"/>
                <w:szCs w:val="20"/>
              </w:rPr>
            </w:pPr>
            <w:r w:rsidRPr="00F87D3E">
              <w:rPr>
                <w:b/>
                <w:iCs/>
                <w:sz w:val="20"/>
                <w:szCs w:val="20"/>
              </w:rPr>
              <w:t>Strategia di comunicazione</w:t>
            </w:r>
          </w:p>
          <w:p w:rsidR="00867098" w:rsidRPr="00867098" w:rsidRDefault="00867098" w:rsidP="00867098">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867098">
              <w:rPr>
                <w:rFonts w:ascii="EUAlbertina" w:eastAsiaTheme="minorHAnsi" w:hAnsi="EUAlbertina" w:cs="EUAlbertina"/>
                <w:color w:val="000000"/>
                <w:sz w:val="19"/>
                <w:szCs w:val="19"/>
                <w:lang w:eastAsia="en-US"/>
              </w:rPr>
              <w:t xml:space="preserve">1. Lo Stato membro o le autorità di gestione elaborano una strategia di comunicazione per ciascun programma operativo. È possibile definire una strategia di comunicazione comune per diversi programmi operativi. La strategia di comunicazione tiene conto dell'entità del programma o dei programmi operativi pertinenti conformemente al principio di proporzionalità. </w:t>
            </w:r>
          </w:p>
          <w:p w:rsidR="00867098" w:rsidRPr="00867098" w:rsidRDefault="00867098" w:rsidP="00867098">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867098">
              <w:rPr>
                <w:rFonts w:ascii="EUAlbertina" w:eastAsiaTheme="minorHAnsi" w:hAnsi="EUAlbertina" w:cs="EUAlbertina"/>
                <w:color w:val="000000"/>
                <w:sz w:val="19"/>
                <w:szCs w:val="19"/>
                <w:lang w:eastAsia="en-US"/>
              </w:rPr>
              <w:t xml:space="preserve">La strategia di comunicazione comprende gli elementi indicati nell'allegato XII. </w:t>
            </w:r>
          </w:p>
          <w:p w:rsidR="00867098" w:rsidRPr="00867098" w:rsidRDefault="00867098" w:rsidP="00867098">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867098">
              <w:rPr>
                <w:rFonts w:ascii="EUAlbertina" w:eastAsiaTheme="minorHAnsi" w:hAnsi="EUAlbertina" w:cs="EUAlbertina"/>
                <w:color w:val="000000"/>
                <w:sz w:val="19"/>
                <w:szCs w:val="19"/>
                <w:lang w:eastAsia="en-US"/>
              </w:rPr>
              <w:t xml:space="preserve">2. La strategia di comunicazione è presentata al comitato di sorveglianza per approvazione, a norma dell'articolo 110, paragrafo 2, lettera d), non più tardi di sei mesi dall'adozione del programma o dei programmi operativi interessati. </w:t>
            </w:r>
          </w:p>
          <w:p w:rsidR="00867098" w:rsidRPr="00867098" w:rsidRDefault="00867098" w:rsidP="00867098">
            <w:pPr>
              <w:spacing w:before="200" w:after="200"/>
              <w:jc w:val="both"/>
              <w:rPr>
                <w:rFonts w:ascii="EUAlbertina" w:eastAsiaTheme="minorHAnsi" w:hAnsi="EUAlbertina" w:cs="EUAlbertina"/>
                <w:color w:val="000000"/>
                <w:lang w:eastAsia="en-US"/>
              </w:rPr>
            </w:pPr>
            <w:r w:rsidRPr="00867098">
              <w:rPr>
                <w:rFonts w:ascii="EUAlbertina" w:eastAsiaTheme="minorHAnsi" w:hAnsi="EUAlbertina" w:cs="EUAlbertina"/>
                <w:color w:val="000000"/>
                <w:sz w:val="19"/>
                <w:szCs w:val="19"/>
                <w:lang w:eastAsia="en-US"/>
              </w:rPr>
              <w:t>Qualora sia definita una strategia di comunicazione comune per diversi programmi operativi, che riguardi vari comitati di sorveglianza, lo Stato membro può designare un comitato di sorveglianza responsabile, d'intesa con gli altri comitati di</w:t>
            </w:r>
            <w:r>
              <w:rPr>
                <w:rFonts w:ascii="EUAlbertina" w:eastAsiaTheme="minorHAnsi" w:hAnsi="EUAlbertina" w:cs="EUAlbertina"/>
                <w:color w:val="000000"/>
                <w:lang w:eastAsia="en-US"/>
              </w:rPr>
              <w:t xml:space="preserve"> </w:t>
            </w:r>
            <w:r w:rsidRPr="00867098">
              <w:rPr>
                <w:rFonts w:ascii="EUAlbertina" w:eastAsiaTheme="minorHAnsi" w:hAnsi="EUAlbertina" w:cs="EUAlbertina"/>
                <w:color w:val="000000"/>
                <w:sz w:val="19"/>
                <w:szCs w:val="19"/>
                <w:lang w:eastAsia="en-US"/>
              </w:rPr>
              <w:t xml:space="preserve">sorveglianza competenti, dell'approvazione della strategia comune di comunicazione nonché delle eventuali modifiche successive di tale strategia. </w:t>
            </w:r>
          </w:p>
          <w:p w:rsidR="00867098" w:rsidRPr="00867098" w:rsidRDefault="00867098" w:rsidP="00867098">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6D290A">
              <w:rPr>
                <w:rFonts w:ascii="EUAlbertina" w:eastAsiaTheme="minorHAnsi" w:hAnsi="EUAlbertina" w:cs="EUAlbertina"/>
                <w:color w:val="000000"/>
                <w:sz w:val="19"/>
                <w:szCs w:val="19"/>
                <w:lang w:eastAsia="en-US"/>
              </w:rPr>
              <w:t>Se del caso, lo Stato membro o le autorità di gestione possono modificare la strategia di comunicazione durante il periodo di programmazione. La strategia di comunicazione modificata è trasmessa dall'autorità di gestione al comitato di sorveglianza per approvazione a norma dell'articolo 110, paragrafo 2, lettera d).</w:t>
            </w:r>
            <w:r w:rsidRPr="00867098">
              <w:rPr>
                <w:rFonts w:ascii="EUAlbertina" w:eastAsiaTheme="minorHAnsi" w:hAnsi="EUAlbertina" w:cs="EUAlbertina"/>
                <w:color w:val="000000"/>
                <w:sz w:val="19"/>
                <w:szCs w:val="19"/>
                <w:lang w:eastAsia="en-US"/>
              </w:rPr>
              <w:t xml:space="preserve"> </w:t>
            </w:r>
          </w:p>
          <w:p w:rsidR="00F009A8" w:rsidRDefault="00867098" w:rsidP="00867098">
            <w:pPr>
              <w:autoSpaceDE w:val="0"/>
              <w:autoSpaceDN w:val="0"/>
              <w:adjustRightInd w:val="0"/>
              <w:jc w:val="both"/>
              <w:rPr>
                <w:rFonts w:ascii="EUAlbertina" w:eastAsiaTheme="minorHAnsi" w:hAnsi="EUAlbertina" w:cs="EUAlbertina"/>
                <w:color w:val="000000"/>
                <w:sz w:val="19"/>
                <w:szCs w:val="19"/>
                <w:lang w:eastAsia="en-US"/>
              </w:rPr>
            </w:pPr>
            <w:r w:rsidRPr="00867098">
              <w:rPr>
                <w:rFonts w:ascii="EUAlbertina" w:eastAsiaTheme="minorHAnsi" w:hAnsi="EUAlbertina" w:cs="EUAlbertina"/>
                <w:color w:val="000000"/>
                <w:sz w:val="19"/>
                <w:szCs w:val="19"/>
                <w:lang w:eastAsia="en-US"/>
              </w:rPr>
              <w:t>3. In deroga al paragrafo 2, terzo comma, l'autorità di gestione informa il comitato o i comitati di sorveglianza responsabili almeno una volta all'anno in merito ai progressi nell'attuazione della strategia di comunicazione di cui all'articolo 110, paragrafo 1, lettera c), e in merito alla sua analisi dei risultati, nonché circa le informazioni pianificate e le attività di comunicazione da svolgersi nel corso dell'anno successivo. Il comitato di sorveglianza, ove lo ritenga opportuno, esprime un parere in merito alle attività pianificate per l'anno successivo.</w:t>
            </w:r>
          </w:p>
          <w:p w:rsidR="004460BF" w:rsidRDefault="004460BF" w:rsidP="00867098">
            <w:pPr>
              <w:autoSpaceDE w:val="0"/>
              <w:autoSpaceDN w:val="0"/>
              <w:adjustRightInd w:val="0"/>
              <w:jc w:val="both"/>
              <w:rPr>
                <w:rFonts w:ascii="EUAlbertina" w:eastAsiaTheme="minorHAnsi" w:hAnsi="EUAlbertina" w:cs="EUAlbertina"/>
                <w:color w:val="000000"/>
                <w:sz w:val="19"/>
                <w:szCs w:val="19"/>
                <w:lang w:eastAsia="en-US"/>
              </w:rPr>
            </w:pPr>
          </w:p>
          <w:p w:rsidR="004460BF" w:rsidRDefault="004460BF" w:rsidP="00867098">
            <w:pPr>
              <w:autoSpaceDE w:val="0"/>
              <w:autoSpaceDN w:val="0"/>
              <w:adjustRightInd w:val="0"/>
              <w:jc w:val="both"/>
              <w:rPr>
                <w:rFonts w:ascii="EUAlbertina" w:eastAsiaTheme="minorHAnsi" w:hAnsi="EUAlbertina" w:cs="EUAlbertina"/>
                <w:color w:val="000000"/>
                <w:sz w:val="19"/>
                <w:szCs w:val="19"/>
                <w:lang w:eastAsia="en-US"/>
              </w:rPr>
            </w:pPr>
          </w:p>
          <w:p w:rsidR="004460BF" w:rsidRDefault="004460BF" w:rsidP="002831F2">
            <w:pPr>
              <w:autoSpaceDE w:val="0"/>
              <w:autoSpaceDN w:val="0"/>
              <w:adjustRightInd w:val="0"/>
              <w:jc w:val="both"/>
              <w:rPr>
                <w:i/>
                <w:iCs/>
                <w:sz w:val="20"/>
                <w:szCs w:val="20"/>
              </w:rPr>
            </w:pPr>
            <w:r w:rsidRPr="004460BF">
              <w:rPr>
                <w:i/>
                <w:iCs/>
                <w:sz w:val="20"/>
                <w:szCs w:val="20"/>
              </w:rPr>
              <w:t>Allegato XII Reg. 1303/2013 punto 4</w:t>
            </w:r>
          </w:p>
          <w:p w:rsidR="004460BF" w:rsidRDefault="004460BF" w:rsidP="002831F2">
            <w:pPr>
              <w:autoSpaceDE w:val="0"/>
              <w:autoSpaceDN w:val="0"/>
              <w:adjustRightInd w:val="0"/>
              <w:jc w:val="both"/>
              <w:rPr>
                <w:b/>
                <w:iCs/>
                <w:sz w:val="20"/>
                <w:szCs w:val="20"/>
              </w:rPr>
            </w:pPr>
            <w:r>
              <w:rPr>
                <w:b/>
                <w:iCs/>
                <w:sz w:val="20"/>
                <w:szCs w:val="20"/>
              </w:rPr>
              <w:t xml:space="preserve">Elementi della </w:t>
            </w:r>
            <w:r w:rsidRPr="00F87D3E">
              <w:rPr>
                <w:b/>
                <w:iCs/>
                <w:sz w:val="20"/>
                <w:szCs w:val="20"/>
              </w:rPr>
              <w:t>Strategia di comunicazione</w:t>
            </w:r>
          </w:p>
          <w:p w:rsidR="00325D53" w:rsidRPr="00325D53" w:rsidRDefault="00325D53" w:rsidP="002831F2">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325D53">
              <w:rPr>
                <w:rFonts w:ascii="EUAlbertina" w:eastAsiaTheme="minorHAnsi" w:hAnsi="EUAlbertina" w:cs="EUAlbertina"/>
                <w:color w:val="000000"/>
                <w:sz w:val="19"/>
                <w:szCs w:val="19"/>
                <w:lang w:eastAsia="en-US"/>
              </w:rPr>
              <w:t xml:space="preserve">La strategia di comunicazione redatta dall'autorità di gestione e, se del caso, dallo Stato membro contiene i seguenti elementi: </w:t>
            </w:r>
          </w:p>
          <w:p w:rsidR="00325D53" w:rsidRPr="00325D53" w:rsidRDefault="00325D53" w:rsidP="002831F2">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325D53">
              <w:rPr>
                <w:rFonts w:ascii="EUAlbertina" w:eastAsiaTheme="minorHAnsi" w:hAnsi="EUAlbertina" w:cs="EUAlbertina"/>
                <w:color w:val="000000"/>
                <w:sz w:val="19"/>
                <w:szCs w:val="19"/>
                <w:lang w:eastAsia="en-US"/>
              </w:rPr>
              <w:t xml:space="preserve">a) una descrizione dell'approccio adottato, comprendente le principali misure di informazione e comunicazione che lo Stato membro o l'autorità di gestione deve adottare, destinato ai potenziali beneficiari, ai beneficiari, ai soggetti moltiplicatori e al grande pubblico, tenuto conto delle finalità di cui all'articolo 115; </w:t>
            </w:r>
          </w:p>
          <w:p w:rsidR="00325D53" w:rsidRPr="00325D53" w:rsidRDefault="00325D53" w:rsidP="002831F2">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325D53">
              <w:rPr>
                <w:rFonts w:ascii="EUAlbertina" w:eastAsiaTheme="minorHAnsi" w:hAnsi="EUAlbertina" w:cs="EUAlbertina"/>
                <w:color w:val="000000"/>
                <w:sz w:val="19"/>
                <w:szCs w:val="19"/>
                <w:lang w:eastAsia="en-US"/>
              </w:rPr>
              <w:lastRenderedPageBreak/>
              <w:t xml:space="preserve">b) una descrizione dei materiali che saranno resi disponibili in formati accessibili alle persone con disabilità; </w:t>
            </w:r>
          </w:p>
          <w:p w:rsidR="00325D53" w:rsidRPr="00325D53" w:rsidRDefault="00325D53" w:rsidP="002831F2">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325D53">
              <w:rPr>
                <w:rFonts w:ascii="EUAlbertina" w:eastAsiaTheme="minorHAnsi" w:hAnsi="EUAlbertina" w:cs="EUAlbertina"/>
                <w:color w:val="000000"/>
                <w:sz w:val="19"/>
                <w:szCs w:val="19"/>
                <w:lang w:eastAsia="en-US"/>
              </w:rPr>
              <w:t xml:space="preserve">c) una descrizione di come i beneficiari saranno sostenuti nelle loro attività di comunicazione; </w:t>
            </w:r>
          </w:p>
          <w:p w:rsidR="00B44BBB" w:rsidRDefault="00325D53" w:rsidP="002831F2">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325D53">
              <w:rPr>
                <w:rFonts w:ascii="EUAlbertina" w:eastAsiaTheme="minorHAnsi" w:hAnsi="EUAlbertina" w:cs="EUAlbertina"/>
                <w:color w:val="000000"/>
                <w:sz w:val="19"/>
                <w:szCs w:val="19"/>
                <w:lang w:eastAsia="en-US"/>
              </w:rPr>
              <w:t>d) il bilancio indicativo per l'attuazione della strategia;</w:t>
            </w:r>
          </w:p>
          <w:p w:rsidR="00325D53" w:rsidRPr="00325D53" w:rsidRDefault="00D74379" w:rsidP="002831F2">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325D53">
              <w:rPr>
                <w:rFonts w:ascii="EUAlbertina" w:eastAsiaTheme="minorHAnsi" w:hAnsi="EUAlbertina" w:cs="EUAlbertina"/>
                <w:color w:val="000000"/>
                <w:sz w:val="19"/>
                <w:szCs w:val="19"/>
                <w:lang w:eastAsia="en-US"/>
              </w:rPr>
              <w:t xml:space="preserve"> </w:t>
            </w:r>
            <w:r w:rsidR="00325D53" w:rsidRPr="00325D53">
              <w:rPr>
                <w:rFonts w:ascii="EUAlbertina" w:eastAsiaTheme="minorHAnsi" w:hAnsi="EUAlbertina" w:cs="EUAlbertina"/>
                <w:color w:val="000000"/>
                <w:sz w:val="19"/>
                <w:szCs w:val="19"/>
                <w:lang w:eastAsia="en-US"/>
              </w:rPr>
              <w:t xml:space="preserve">e) una descrizione degli organismi amministrativi, tra cui le risorse umane, responsabili dell'attuazione delle misure di informazione e comunicazione; </w:t>
            </w:r>
          </w:p>
          <w:p w:rsidR="00325D53" w:rsidRPr="00325D53" w:rsidRDefault="00325D53" w:rsidP="002831F2">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325D53">
              <w:rPr>
                <w:rFonts w:ascii="EUAlbertina" w:eastAsiaTheme="minorHAnsi" w:hAnsi="EUAlbertina" w:cs="EUAlbertina"/>
                <w:color w:val="000000"/>
                <w:sz w:val="19"/>
                <w:szCs w:val="19"/>
                <w:lang w:eastAsia="en-US"/>
              </w:rPr>
              <w:t xml:space="preserve">f) le modalità per le misure di informazione e comunicazione di cui al punto 2, compreso il sito web o portale web in cui tali dati possono essere reperiti; </w:t>
            </w:r>
          </w:p>
          <w:p w:rsidR="00325D53" w:rsidRPr="00325D53" w:rsidRDefault="00325D53" w:rsidP="002831F2">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325D53">
              <w:rPr>
                <w:rFonts w:ascii="EUAlbertina" w:eastAsiaTheme="minorHAnsi" w:hAnsi="EUAlbertina" w:cs="EUAlbertina"/>
                <w:color w:val="000000"/>
                <w:sz w:val="19"/>
                <w:szCs w:val="19"/>
                <w:lang w:eastAsia="en-US"/>
              </w:rPr>
              <w:t xml:space="preserve">g) l'indicazione di come le misure di informazione e comunicazione debbano essere valutate in termini di visibilità della politica, dei programmi operativi, delle operazioni e del ruolo svolto dai fondi e dall'Unione e in termini di sensibilizzazione nei loro confronti; </w:t>
            </w:r>
          </w:p>
          <w:p w:rsidR="00325D53" w:rsidRPr="00325D53" w:rsidRDefault="00325D53" w:rsidP="002831F2">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325D53">
              <w:rPr>
                <w:rFonts w:ascii="EUAlbertina" w:eastAsiaTheme="minorHAnsi" w:hAnsi="EUAlbertina" w:cs="EUAlbertina"/>
                <w:color w:val="000000"/>
                <w:sz w:val="19"/>
                <w:szCs w:val="19"/>
                <w:lang w:eastAsia="en-US"/>
              </w:rPr>
              <w:t xml:space="preserve">h) ove pertinente, una descrizione dell'utilizzo dei principali risultati del precedente programma operativo; </w:t>
            </w:r>
          </w:p>
          <w:p w:rsidR="004460BF" w:rsidRDefault="00325D53" w:rsidP="002831F2">
            <w:pPr>
              <w:autoSpaceDE w:val="0"/>
              <w:autoSpaceDN w:val="0"/>
              <w:adjustRightInd w:val="0"/>
              <w:jc w:val="both"/>
              <w:rPr>
                <w:rFonts w:ascii="EUAlbertina" w:eastAsiaTheme="minorHAnsi" w:hAnsi="EUAlbertina" w:cs="EUAlbertina"/>
                <w:color w:val="000000"/>
                <w:sz w:val="19"/>
                <w:szCs w:val="19"/>
                <w:lang w:eastAsia="en-US"/>
              </w:rPr>
            </w:pPr>
            <w:r w:rsidRPr="00325D53">
              <w:rPr>
                <w:rFonts w:ascii="EUAlbertina" w:eastAsiaTheme="minorHAnsi" w:hAnsi="EUAlbertina" w:cs="EUAlbertina"/>
                <w:color w:val="000000"/>
                <w:sz w:val="19"/>
                <w:szCs w:val="19"/>
                <w:lang w:eastAsia="en-US"/>
              </w:rPr>
              <w:t>i) un aggiornamento annuale che riporti le attività di informazione e comunicazione da svolgere nell'anno successivo.</w:t>
            </w:r>
          </w:p>
          <w:p w:rsidR="00DD176A" w:rsidRDefault="00DD176A" w:rsidP="002831F2">
            <w:pPr>
              <w:autoSpaceDE w:val="0"/>
              <w:autoSpaceDN w:val="0"/>
              <w:adjustRightInd w:val="0"/>
              <w:jc w:val="both"/>
              <w:rPr>
                <w:rFonts w:ascii="EUAlbertina" w:eastAsiaTheme="minorHAnsi" w:hAnsi="EUAlbertina" w:cs="EUAlbertina"/>
                <w:color w:val="000000"/>
                <w:sz w:val="19"/>
                <w:szCs w:val="19"/>
                <w:lang w:eastAsia="en-US"/>
              </w:rPr>
            </w:pPr>
          </w:p>
          <w:p w:rsidR="005443D5" w:rsidRDefault="005443D5" w:rsidP="002831F2">
            <w:pPr>
              <w:autoSpaceDE w:val="0"/>
              <w:autoSpaceDN w:val="0"/>
              <w:adjustRightInd w:val="0"/>
              <w:jc w:val="both"/>
              <w:rPr>
                <w:rFonts w:ascii="EUAlbertina" w:eastAsiaTheme="minorHAnsi" w:hAnsi="EUAlbertina" w:cs="EUAlbertina"/>
                <w:color w:val="000000"/>
                <w:sz w:val="19"/>
                <w:szCs w:val="19"/>
                <w:lang w:eastAsia="en-US"/>
              </w:rPr>
            </w:pPr>
          </w:p>
          <w:p w:rsidR="00FB41D4" w:rsidRPr="00F87D3E" w:rsidRDefault="00FB41D4" w:rsidP="00D20EC8">
            <w:pPr>
              <w:autoSpaceDE w:val="0"/>
              <w:autoSpaceDN w:val="0"/>
              <w:adjustRightInd w:val="0"/>
              <w:jc w:val="both"/>
              <w:rPr>
                <w:b/>
                <w:iCs/>
                <w:sz w:val="20"/>
                <w:szCs w:val="20"/>
              </w:rPr>
            </w:pPr>
          </w:p>
        </w:tc>
        <w:tc>
          <w:tcPr>
            <w:tcW w:w="2560" w:type="pct"/>
            <w:tcBorders>
              <w:top w:val="single" w:sz="4" w:space="0" w:color="auto"/>
              <w:left w:val="single" w:sz="4" w:space="0" w:color="auto"/>
              <w:bottom w:val="single" w:sz="4" w:space="0" w:color="auto"/>
              <w:right w:val="single" w:sz="4" w:space="0" w:color="auto"/>
            </w:tcBorders>
          </w:tcPr>
          <w:p w:rsidR="00F009A8" w:rsidRPr="004458FC" w:rsidRDefault="00F009A8" w:rsidP="0079459F">
            <w:pPr>
              <w:autoSpaceDE w:val="0"/>
              <w:autoSpaceDN w:val="0"/>
              <w:adjustRightInd w:val="0"/>
              <w:jc w:val="both"/>
              <w:rPr>
                <w:sz w:val="20"/>
                <w:szCs w:val="20"/>
              </w:rPr>
            </w:pPr>
          </w:p>
          <w:p w:rsidR="00F009A8" w:rsidRPr="00E541B4" w:rsidRDefault="00F009A8" w:rsidP="0079459F">
            <w:pPr>
              <w:autoSpaceDE w:val="0"/>
              <w:autoSpaceDN w:val="0"/>
              <w:adjustRightInd w:val="0"/>
              <w:jc w:val="both"/>
              <w:rPr>
                <w:i/>
                <w:sz w:val="20"/>
                <w:szCs w:val="20"/>
              </w:rPr>
            </w:pPr>
            <w:r w:rsidRPr="00E541B4">
              <w:rPr>
                <w:i/>
                <w:sz w:val="20"/>
                <w:szCs w:val="20"/>
              </w:rPr>
              <w:t>Articolo 2</w:t>
            </w:r>
          </w:p>
          <w:p w:rsidR="00F009A8" w:rsidRDefault="00F009A8" w:rsidP="0079459F">
            <w:pPr>
              <w:autoSpaceDE w:val="0"/>
              <w:autoSpaceDN w:val="0"/>
              <w:adjustRightInd w:val="0"/>
              <w:jc w:val="both"/>
              <w:rPr>
                <w:b/>
                <w:iCs/>
                <w:sz w:val="20"/>
                <w:szCs w:val="20"/>
              </w:rPr>
            </w:pPr>
            <w:r w:rsidRPr="00F37A5B">
              <w:rPr>
                <w:b/>
                <w:iCs/>
                <w:sz w:val="20"/>
                <w:szCs w:val="20"/>
              </w:rPr>
              <w:t>Preparazione del piano di comunicazione</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458FC">
              <w:rPr>
                <w:sz w:val="20"/>
                <w:szCs w:val="20"/>
              </w:rPr>
              <w:t>1</w:t>
            </w:r>
            <w:r w:rsidRPr="004F726E">
              <w:rPr>
                <w:rFonts w:ascii="EUAlbertina" w:eastAsiaTheme="minorHAnsi" w:hAnsi="EUAlbertina" w:cs="EUAlbertina"/>
                <w:color w:val="000000"/>
                <w:sz w:val="19"/>
                <w:szCs w:val="19"/>
                <w:lang w:eastAsia="en-US"/>
              </w:rPr>
              <w:t>. Un piano di comunicazione, e tutte le principali modifiche pertinenti, viene redatto dall’autorità di gestione relativamente al programma operativo di cui è responsabile oppure dallo Stato membro relativamente ad alcuni o a tutti i programmi operativi cofinanziati dal Fondo europeo di sviluppo regionale (FESR), dal Fondo sociale europeo (FSE) o dal Fondo di coesione.</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F726E">
              <w:rPr>
                <w:rFonts w:ascii="EUAlbertina" w:eastAsiaTheme="minorHAnsi" w:hAnsi="EUAlbertina" w:cs="EUAlbertina"/>
                <w:color w:val="000000"/>
                <w:sz w:val="19"/>
                <w:szCs w:val="19"/>
                <w:lang w:eastAsia="en-US"/>
              </w:rPr>
              <w:t>2. Nel piano di comunicazione figurano almeno:</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F726E">
              <w:rPr>
                <w:rFonts w:ascii="EUAlbertina" w:eastAsiaTheme="minorHAnsi" w:hAnsi="EUAlbertina" w:cs="EUAlbertina"/>
                <w:color w:val="000000"/>
                <w:sz w:val="19"/>
                <w:szCs w:val="19"/>
                <w:lang w:eastAsia="en-US"/>
              </w:rPr>
              <w:t>a) gli obiettivi e i gruppi di destinatari;</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F726E">
              <w:rPr>
                <w:rFonts w:ascii="EUAlbertina" w:eastAsiaTheme="minorHAnsi" w:hAnsi="EUAlbertina" w:cs="EUAlbertina"/>
                <w:color w:val="000000"/>
                <w:sz w:val="19"/>
                <w:szCs w:val="19"/>
                <w:lang w:eastAsia="en-US"/>
              </w:rPr>
              <w:t>b) la strategia e il contenuto degli interventi informativi e pubblicitari destinati ai potenziali beneficiari, ai beneficiari e al pubblico che lo Stato membro o l’autorità di gestione è tenuto a intraprendere tenendo conto del valore aggiunto del sostegno comunitario a livello nazionale, regionale e locale;</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F726E">
              <w:rPr>
                <w:rFonts w:ascii="EUAlbertina" w:eastAsiaTheme="minorHAnsi" w:hAnsi="EUAlbertina" w:cs="EUAlbertina"/>
                <w:color w:val="000000"/>
                <w:sz w:val="19"/>
                <w:szCs w:val="19"/>
                <w:lang w:eastAsia="en-US"/>
              </w:rPr>
              <w:t>c) il bilancio indicativo necessario per l’attuazione del piano;</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F726E">
              <w:rPr>
                <w:rFonts w:ascii="EUAlbertina" w:eastAsiaTheme="minorHAnsi" w:hAnsi="EUAlbertina" w:cs="EUAlbertina"/>
                <w:color w:val="000000"/>
                <w:sz w:val="19"/>
                <w:szCs w:val="19"/>
                <w:lang w:eastAsia="en-US"/>
              </w:rPr>
              <w:t>d) i dipartimenti o gli organismi amministrativi responsabili dell’attuazione degli interventi informativi e pubblicitari;</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F726E">
              <w:rPr>
                <w:rFonts w:ascii="EUAlbertina" w:eastAsiaTheme="minorHAnsi" w:hAnsi="EUAlbertina" w:cs="EUAlbertina"/>
                <w:color w:val="000000"/>
                <w:sz w:val="19"/>
                <w:szCs w:val="19"/>
                <w:lang w:eastAsia="en-US"/>
              </w:rPr>
              <w:t>e) un’indicazione del modo in cui gli interventi informativi e pubblicitari vanno valutati in termini di visibilità dei programmi operativi e di consapevolezza del ruolo svolto dalla Comunità.</w:t>
            </w:r>
          </w:p>
          <w:p w:rsidR="00F009A8" w:rsidRPr="004458FC" w:rsidRDefault="00F009A8" w:rsidP="0079459F">
            <w:pPr>
              <w:autoSpaceDE w:val="0"/>
              <w:autoSpaceDN w:val="0"/>
              <w:adjustRightInd w:val="0"/>
              <w:jc w:val="both"/>
              <w:rPr>
                <w:sz w:val="20"/>
                <w:szCs w:val="20"/>
              </w:rPr>
            </w:pPr>
          </w:p>
          <w:p w:rsidR="00F009A8" w:rsidRPr="00E541B4" w:rsidRDefault="00F009A8" w:rsidP="0079459F">
            <w:pPr>
              <w:autoSpaceDE w:val="0"/>
              <w:autoSpaceDN w:val="0"/>
              <w:adjustRightInd w:val="0"/>
              <w:jc w:val="both"/>
              <w:rPr>
                <w:i/>
                <w:sz w:val="20"/>
                <w:szCs w:val="20"/>
              </w:rPr>
            </w:pPr>
            <w:r w:rsidRPr="00E541B4">
              <w:rPr>
                <w:i/>
                <w:sz w:val="20"/>
                <w:szCs w:val="20"/>
              </w:rPr>
              <w:t>Articolo 3</w:t>
            </w:r>
          </w:p>
          <w:p w:rsidR="00F009A8" w:rsidRDefault="00F009A8" w:rsidP="0079459F">
            <w:pPr>
              <w:autoSpaceDE w:val="0"/>
              <w:autoSpaceDN w:val="0"/>
              <w:adjustRightInd w:val="0"/>
              <w:jc w:val="both"/>
              <w:rPr>
                <w:sz w:val="20"/>
                <w:szCs w:val="20"/>
              </w:rPr>
            </w:pPr>
            <w:r w:rsidRPr="00F37A5B">
              <w:rPr>
                <w:b/>
                <w:iCs/>
                <w:sz w:val="20"/>
                <w:szCs w:val="20"/>
              </w:rPr>
              <w:t>Esame della compatibilità del piano di comunicazione</w:t>
            </w:r>
            <w:r w:rsidRPr="004458FC">
              <w:rPr>
                <w:sz w:val="20"/>
                <w:szCs w:val="20"/>
              </w:rPr>
              <w:t xml:space="preserve"> </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F726E">
              <w:rPr>
                <w:rFonts w:ascii="EUAlbertina" w:eastAsiaTheme="minorHAnsi" w:hAnsi="EUAlbertina" w:cs="EUAlbertina"/>
                <w:color w:val="000000"/>
                <w:sz w:val="19"/>
                <w:szCs w:val="19"/>
                <w:lang w:eastAsia="en-US"/>
              </w:rPr>
              <w:t>Lo Stato membro o l’autorità di gestione presenta il piano di comunicazione alla Commissione entro quattro mesi dalla data di adozione del programma operativo oppure, se il piano di comunicazione riguarda due o più programmi operativi, dalla data di adozione dell’ultimo di tali programmi.</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F726E">
              <w:rPr>
                <w:rFonts w:ascii="EUAlbertina" w:eastAsiaTheme="minorHAnsi" w:hAnsi="EUAlbertina" w:cs="EUAlbertina"/>
                <w:color w:val="000000"/>
                <w:sz w:val="19"/>
                <w:szCs w:val="19"/>
                <w:lang w:eastAsia="en-US"/>
              </w:rPr>
              <w:t>In assenza di osservazioni inviate dalla Commissione entro due mesi dal ricevimento del piano di comunicazione, quest’ultimo è considerato conforme all’articolo 2, paragrafo 2.</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F726E">
              <w:rPr>
                <w:rFonts w:ascii="EUAlbertina" w:eastAsiaTheme="minorHAnsi" w:hAnsi="EUAlbertina" w:cs="EUAlbertina"/>
                <w:color w:val="000000"/>
                <w:sz w:val="19"/>
                <w:szCs w:val="19"/>
                <w:lang w:eastAsia="en-US"/>
              </w:rPr>
              <w:t xml:space="preserve">Qualora </w:t>
            </w:r>
            <w:smartTag w:uri="urn:schemas-microsoft-com:office:smarttags" w:element="PersonName">
              <w:smartTagPr>
                <w:attr w:name="ProductID" w:val="La Commissione"/>
              </w:smartTagPr>
              <w:r w:rsidRPr="004F726E">
                <w:rPr>
                  <w:rFonts w:ascii="EUAlbertina" w:eastAsiaTheme="minorHAnsi" w:hAnsi="EUAlbertina" w:cs="EUAlbertina"/>
                  <w:color w:val="000000"/>
                  <w:sz w:val="19"/>
                  <w:szCs w:val="19"/>
                  <w:lang w:eastAsia="en-US"/>
                </w:rPr>
                <w:t>la Commissione</w:t>
              </w:r>
            </w:smartTag>
            <w:r w:rsidRPr="004F726E">
              <w:rPr>
                <w:rFonts w:ascii="EUAlbertina" w:eastAsiaTheme="minorHAnsi" w:hAnsi="EUAlbertina" w:cs="EUAlbertina"/>
                <w:color w:val="000000"/>
                <w:sz w:val="19"/>
                <w:szCs w:val="19"/>
                <w:lang w:eastAsia="en-US"/>
              </w:rPr>
              <w:t xml:space="preserve"> invii osservazioni entro due mesi dal ricevimento del piano di comunicazione, lo Stato membro o l’autorità di gestione trasmette alla Commissione, entro due mesi, un piano di comunicazione modificato.</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F726E">
              <w:rPr>
                <w:rFonts w:ascii="EUAlbertina" w:eastAsiaTheme="minorHAnsi" w:hAnsi="EUAlbertina" w:cs="EUAlbertina"/>
                <w:color w:val="000000"/>
                <w:sz w:val="19"/>
                <w:szCs w:val="19"/>
                <w:lang w:eastAsia="en-US"/>
              </w:rPr>
              <w:t>In assenza di ulteriori osservazioni da parte della Commissione entro due mesi dalla presentazione del piano di comunicazione modificato, quest’ultimo viene considerato attuabile.</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F726E">
              <w:rPr>
                <w:rFonts w:ascii="EUAlbertina" w:eastAsiaTheme="minorHAnsi" w:hAnsi="EUAlbertina" w:cs="EUAlbertina"/>
                <w:color w:val="000000"/>
                <w:sz w:val="19"/>
                <w:szCs w:val="19"/>
                <w:lang w:eastAsia="en-US"/>
              </w:rPr>
              <w:t>Lo Stato membro o l’autorità di gestione inizia le attività informative e pubblicitarie di cui agli articoli 5, 6, e 7, se pertinente, anche in assenza della versione definitiva del piano di comunicazione.</w:t>
            </w:r>
          </w:p>
          <w:p w:rsidR="00F009A8" w:rsidRDefault="00F009A8"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5443D5" w:rsidRDefault="005443D5" w:rsidP="0079459F">
            <w:pPr>
              <w:autoSpaceDE w:val="0"/>
              <w:autoSpaceDN w:val="0"/>
              <w:adjustRightInd w:val="0"/>
              <w:jc w:val="both"/>
              <w:rPr>
                <w:sz w:val="20"/>
                <w:szCs w:val="20"/>
              </w:rPr>
            </w:pPr>
          </w:p>
          <w:p w:rsidR="004A1295" w:rsidRDefault="004A1295" w:rsidP="0079459F">
            <w:pPr>
              <w:autoSpaceDE w:val="0"/>
              <w:autoSpaceDN w:val="0"/>
              <w:adjustRightInd w:val="0"/>
              <w:jc w:val="both"/>
              <w:rPr>
                <w:sz w:val="20"/>
                <w:szCs w:val="20"/>
              </w:rPr>
            </w:pPr>
          </w:p>
          <w:p w:rsidR="00F009A8" w:rsidRPr="00E541B4" w:rsidRDefault="00F009A8" w:rsidP="0079459F">
            <w:pPr>
              <w:autoSpaceDE w:val="0"/>
              <w:autoSpaceDN w:val="0"/>
              <w:adjustRightInd w:val="0"/>
              <w:jc w:val="both"/>
              <w:rPr>
                <w:i/>
                <w:sz w:val="20"/>
                <w:szCs w:val="20"/>
              </w:rPr>
            </w:pPr>
            <w:r w:rsidRPr="00E541B4">
              <w:rPr>
                <w:i/>
                <w:sz w:val="20"/>
                <w:szCs w:val="20"/>
              </w:rPr>
              <w:t>Articolo 4</w:t>
            </w:r>
          </w:p>
          <w:p w:rsidR="00F009A8" w:rsidRDefault="00F009A8" w:rsidP="0079459F">
            <w:pPr>
              <w:autoSpaceDE w:val="0"/>
              <w:autoSpaceDN w:val="0"/>
              <w:adjustRightInd w:val="0"/>
              <w:jc w:val="both"/>
              <w:rPr>
                <w:b/>
                <w:iCs/>
                <w:sz w:val="20"/>
                <w:szCs w:val="20"/>
              </w:rPr>
            </w:pPr>
            <w:r w:rsidRPr="00F37A5B">
              <w:rPr>
                <w:b/>
                <w:iCs/>
                <w:sz w:val="20"/>
                <w:szCs w:val="20"/>
              </w:rPr>
              <w:t>Attuazione e sorveglianza del piano di comunicazione</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458FC">
              <w:rPr>
                <w:sz w:val="20"/>
                <w:szCs w:val="20"/>
              </w:rPr>
              <w:t>1</w:t>
            </w:r>
            <w:r w:rsidRPr="004F726E">
              <w:rPr>
                <w:rFonts w:ascii="EUAlbertina" w:eastAsiaTheme="minorHAnsi" w:hAnsi="EUAlbertina" w:cs="EUAlbertina"/>
                <w:color w:val="000000"/>
                <w:sz w:val="19"/>
                <w:szCs w:val="19"/>
                <w:lang w:eastAsia="en-US"/>
              </w:rPr>
              <w:t>. L’autorità di gestione informa il comitato di sorveglianza di ogni programma operativo riguardo a quanto segue:</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F726E">
              <w:rPr>
                <w:rFonts w:ascii="EUAlbertina" w:eastAsiaTheme="minorHAnsi" w:hAnsi="EUAlbertina" w:cs="EUAlbertina"/>
                <w:color w:val="000000"/>
                <w:sz w:val="19"/>
                <w:szCs w:val="19"/>
                <w:lang w:eastAsia="en-US"/>
              </w:rPr>
              <w:t>a) il piano di comunicazione e i progressi nella sua attuazione;</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F726E">
              <w:rPr>
                <w:rFonts w:ascii="EUAlbertina" w:eastAsiaTheme="minorHAnsi" w:hAnsi="EUAlbertina" w:cs="EUAlbertina"/>
                <w:color w:val="000000"/>
                <w:sz w:val="19"/>
                <w:szCs w:val="19"/>
                <w:lang w:eastAsia="en-US"/>
              </w:rPr>
              <w:t>b) gli interventi informativi e pubblicitari realizzati;</w:t>
            </w:r>
          </w:p>
          <w:p w:rsidR="00F009A8" w:rsidRPr="004F726E"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F726E">
              <w:rPr>
                <w:rFonts w:ascii="EUAlbertina" w:eastAsiaTheme="minorHAnsi" w:hAnsi="EUAlbertina" w:cs="EUAlbertina"/>
                <w:color w:val="000000"/>
                <w:sz w:val="19"/>
                <w:szCs w:val="19"/>
                <w:lang w:eastAsia="en-US"/>
              </w:rPr>
              <w:t>c) i mezzi di comunicazione utilizzati.</w:t>
            </w:r>
          </w:p>
          <w:p w:rsidR="00F009A8" w:rsidRPr="004458FC" w:rsidRDefault="00F009A8" w:rsidP="0079459F">
            <w:pPr>
              <w:autoSpaceDE w:val="0"/>
              <w:autoSpaceDN w:val="0"/>
              <w:adjustRightInd w:val="0"/>
              <w:jc w:val="both"/>
              <w:rPr>
                <w:sz w:val="20"/>
                <w:szCs w:val="20"/>
              </w:rPr>
            </w:pPr>
            <w:r w:rsidRPr="004F726E">
              <w:rPr>
                <w:rFonts w:ascii="EUAlbertina" w:eastAsiaTheme="minorHAnsi" w:hAnsi="EUAlbertina" w:cs="EUAlbertina"/>
                <w:color w:val="000000"/>
                <w:sz w:val="19"/>
                <w:szCs w:val="19"/>
                <w:lang w:eastAsia="en-US"/>
              </w:rPr>
              <w:t>L’autorità di gestione fornisce al comitato di sorveglianza esempi di tali interventi</w:t>
            </w:r>
            <w:r w:rsidRPr="004458FC">
              <w:rPr>
                <w:sz w:val="20"/>
                <w:szCs w:val="20"/>
              </w:rPr>
              <w:t>.</w:t>
            </w:r>
          </w:p>
          <w:p w:rsidR="009B3E27" w:rsidRDefault="009B3E27" w:rsidP="0079459F">
            <w:pPr>
              <w:autoSpaceDE w:val="0"/>
              <w:autoSpaceDN w:val="0"/>
              <w:adjustRightInd w:val="0"/>
              <w:jc w:val="both"/>
              <w:rPr>
                <w:sz w:val="20"/>
                <w:szCs w:val="20"/>
              </w:rPr>
            </w:pPr>
          </w:p>
          <w:p w:rsidR="00F009A8" w:rsidRPr="00D341D7"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4458FC">
              <w:rPr>
                <w:sz w:val="20"/>
                <w:szCs w:val="20"/>
              </w:rPr>
              <w:t>2</w:t>
            </w:r>
            <w:r w:rsidRPr="00D341D7">
              <w:rPr>
                <w:rFonts w:ascii="EUAlbertina" w:eastAsiaTheme="minorHAnsi" w:hAnsi="EUAlbertina" w:cs="EUAlbertina"/>
                <w:color w:val="000000"/>
                <w:sz w:val="19"/>
                <w:szCs w:val="19"/>
                <w:lang w:eastAsia="en-US"/>
              </w:rPr>
              <w:t>. I rapporti annuali e il rapporto finale sull’esecuzione dei programmi operativi di cui all’articolo 67 del regolamento (CE) n. 1083/2006 comprendono:</w:t>
            </w:r>
          </w:p>
          <w:p w:rsidR="00F009A8" w:rsidRPr="00D341D7"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D341D7">
              <w:rPr>
                <w:rFonts w:ascii="EUAlbertina" w:eastAsiaTheme="minorHAnsi" w:hAnsi="EUAlbertina" w:cs="EUAlbertina"/>
                <w:color w:val="000000"/>
                <w:sz w:val="19"/>
                <w:szCs w:val="19"/>
                <w:lang w:eastAsia="en-US"/>
              </w:rPr>
              <w:t>a) esempi degli interventi informativi e pubblicitari relativi al programma operativo effettuati nell’ambito dell’attuazione del piano di comunicazione;</w:t>
            </w:r>
          </w:p>
          <w:p w:rsidR="00F009A8" w:rsidRPr="00D341D7"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D341D7">
              <w:rPr>
                <w:rFonts w:ascii="EUAlbertina" w:eastAsiaTheme="minorHAnsi" w:hAnsi="EUAlbertina" w:cs="EUAlbertina"/>
                <w:color w:val="000000"/>
                <w:sz w:val="19"/>
                <w:szCs w:val="19"/>
                <w:lang w:eastAsia="en-US"/>
              </w:rPr>
              <w:t>b) le disposizioni relative agli interventi informativi e pubblicitari di cui all’articolo 7, paragrafo 2, lettera d), compreso, se del caso, l’indirizzo elettronico al quale possono essere trovati tali dati;</w:t>
            </w:r>
          </w:p>
          <w:p w:rsidR="00F009A8" w:rsidRPr="00D341D7"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D341D7">
              <w:rPr>
                <w:rFonts w:ascii="EUAlbertina" w:eastAsiaTheme="minorHAnsi" w:hAnsi="EUAlbertina" w:cs="EUAlbertina"/>
                <w:color w:val="000000"/>
                <w:sz w:val="19"/>
                <w:szCs w:val="19"/>
                <w:lang w:eastAsia="en-US"/>
              </w:rPr>
              <w:t>c) il contenuto delle principali modifiche apportate al piano di comunicazione.</w:t>
            </w:r>
          </w:p>
          <w:p w:rsidR="00F009A8" w:rsidRPr="00D341D7"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D341D7">
              <w:rPr>
                <w:rFonts w:ascii="EUAlbertina" w:eastAsiaTheme="minorHAnsi" w:hAnsi="EUAlbertina" w:cs="EUAlbertina"/>
                <w:color w:val="000000"/>
                <w:sz w:val="19"/>
                <w:szCs w:val="19"/>
                <w:lang w:eastAsia="en-US"/>
              </w:rPr>
              <w:t>Nel rapporto annuale relativo al 2010 e nel rapporto finale di esecuzione figura un capitolo nel quale gli interventi informativi e pubblicitari vengono valutati in termini di</w:t>
            </w:r>
            <w:r w:rsidR="00323C0C">
              <w:rPr>
                <w:rFonts w:ascii="EUAlbertina" w:eastAsiaTheme="minorHAnsi" w:hAnsi="EUAlbertina" w:cs="EUAlbertina"/>
                <w:color w:val="000000"/>
                <w:sz w:val="19"/>
                <w:szCs w:val="19"/>
                <w:lang w:eastAsia="en-US"/>
              </w:rPr>
              <w:t xml:space="preserve"> </w:t>
            </w:r>
            <w:r w:rsidR="00D341D7">
              <w:rPr>
                <w:rFonts w:ascii="EUAlbertina" w:eastAsiaTheme="minorHAnsi" w:hAnsi="EUAlbertina" w:cs="EUAlbertina"/>
                <w:color w:val="000000"/>
                <w:sz w:val="19"/>
                <w:szCs w:val="19"/>
                <w:lang w:eastAsia="en-US"/>
              </w:rPr>
              <w:t>v</w:t>
            </w:r>
            <w:r w:rsidR="00D341D7" w:rsidRPr="00D341D7">
              <w:rPr>
                <w:rFonts w:ascii="EUAlbertina" w:eastAsiaTheme="minorHAnsi" w:hAnsi="EUAlbertina" w:cs="EUAlbertina"/>
                <w:color w:val="000000"/>
                <w:sz w:val="19"/>
                <w:szCs w:val="19"/>
                <w:lang w:eastAsia="en-US"/>
              </w:rPr>
              <w:t>isibilità</w:t>
            </w:r>
            <w:r w:rsidRPr="00D341D7">
              <w:rPr>
                <w:rFonts w:ascii="EUAlbertina" w:eastAsiaTheme="minorHAnsi" w:hAnsi="EUAlbertina" w:cs="EUAlbertina"/>
                <w:color w:val="000000"/>
                <w:sz w:val="19"/>
                <w:szCs w:val="19"/>
                <w:lang w:eastAsia="en-US"/>
              </w:rPr>
              <w:t xml:space="preserve"> dei programmi operativi e di consapevolezza del ruolo svolto dalla Comunità, come prescritto all’articolo 2, paragrafo 2, lettera e).</w:t>
            </w:r>
          </w:p>
          <w:p w:rsidR="00F009A8" w:rsidRPr="00D341D7" w:rsidRDefault="00F009A8" w:rsidP="00D341D7">
            <w:pPr>
              <w:autoSpaceDE w:val="0"/>
              <w:autoSpaceDN w:val="0"/>
              <w:adjustRightInd w:val="0"/>
              <w:jc w:val="both"/>
              <w:rPr>
                <w:rFonts w:ascii="EUAlbertina" w:eastAsiaTheme="minorHAnsi" w:hAnsi="EUAlbertina" w:cs="EUAlbertina"/>
                <w:color w:val="000000"/>
                <w:sz w:val="19"/>
                <w:szCs w:val="19"/>
                <w:lang w:eastAsia="en-US"/>
              </w:rPr>
            </w:pPr>
            <w:r w:rsidRPr="00D341D7">
              <w:rPr>
                <w:rFonts w:ascii="EUAlbertina" w:eastAsiaTheme="minorHAnsi" w:hAnsi="EUAlbertina" w:cs="EUAlbertina"/>
                <w:color w:val="000000"/>
                <w:sz w:val="19"/>
                <w:szCs w:val="19"/>
                <w:lang w:eastAsia="en-US"/>
              </w:rPr>
              <w:t>3. I mezzi utilizzati per l’attuazione, la sorveglianza e la valutazione del piano di comunicazione sono proporzionali agli interventi informativi e pubblicitari indicati nel piano di comunicazione.</w:t>
            </w:r>
          </w:p>
          <w:p w:rsidR="00F009A8" w:rsidRPr="00F87D3E" w:rsidRDefault="00F009A8" w:rsidP="0079459F">
            <w:pPr>
              <w:jc w:val="both"/>
              <w:rPr>
                <w:b/>
                <w:bCs/>
                <w:sz w:val="20"/>
                <w:szCs w:val="20"/>
              </w:rPr>
            </w:pPr>
          </w:p>
        </w:tc>
      </w:tr>
    </w:tbl>
    <w:p w:rsidR="00E71BFE" w:rsidRDefault="00E71BFE">
      <w:r>
        <w:lastRenderedPageBreak/>
        <w:br w:type="page"/>
      </w:r>
    </w:p>
    <w:tbl>
      <w:tblPr>
        <w:tblW w:w="546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09"/>
        <w:gridCol w:w="7983"/>
      </w:tblGrid>
      <w:tr w:rsidR="004B0AFE" w:rsidRPr="00F87D3E" w:rsidTr="00EE0FE3">
        <w:trPr>
          <w:trHeight w:val="125"/>
        </w:trPr>
        <w:tc>
          <w:tcPr>
            <w:tcW w:w="244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EE0FE3" w:rsidRDefault="00EE0FE3" w:rsidP="00EE0FE3">
            <w:pPr>
              <w:autoSpaceDE w:val="0"/>
              <w:autoSpaceDN w:val="0"/>
              <w:adjustRightInd w:val="0"/>
              <w:jc w:val="center"/>
              <w:rPr>
                <w:b/>
                <w:i/>
                <w:iCs/>
                <w:sz w:val="20"/>
                <w:szCs w:val="20"/>
              </w:rPr>
            </w:pPr>
            <w:r w:rsidRPr="00C664DF">
              <w:rPr>
                <w:b/>
                <w:sz w:val="20"/>
                <w:szCs w:val="20"/>
              </w:rPr>
              <w:lastRenderedPageBreak/>
              <w:t>Regolamento UE 1303/2013 del Parlamento e del Consiglio</w:t>
            </w:r>
          </w:p>
          <w:p w:rsidR="004B0AFE" w:rsidRPr="00A07731" w:rsidRDefault="004B0AFE" w:rsidP="00EE0FE3">
            <w:pPr>
              <w:autoSpaceDE w:val="0"/>
              <w:autoSpaceDN w:val="0"/>
              <w:adjustRightInd w:val="0"/>
              <w:jc w:val="center"/>
              <w:rPr>
                <w:b/>
                <w:i/>
                <w:iCs/>
                <w:sz w:val="20"/>
                <w:szCs w:val="20"/>
              </w:rPr>
            </w:pPr>
            <w:r w:rsidRPr="00A07731">
              <w:rPr>
                <w:b/>
                <w:i/>
                <w:iCs/>
                <w:sz w:val="20"/>
                <w:szCs w:val="20"/>
              </w:rPr>
              <w:t>Allegato XII</w:t>
            </w:r>
          </w:p>
        </w:tc>
        <w:tc>
          <w:tcPr>
            <w:tcW w:w="256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EE0FE3" w:rsidRPr="00F87D3E" w:rsidRDefault="00EE0FE3" w:rsidP="00EE0FE3">
            <w:pPr>
              <w:autoSpaceDE w:val="0"/>
              <w:autoSpaceDN w:val="0"/>
              <w:adjustRightInd w:val="0"/>
              <w:jc w:val="center"/>
              <w:rPr>
                <w:b/>
                <w:sz w:val="20"/>
                <w:szCs w:val="20"/>
              </w:rPr>
            </w:pPr>
            <w:r>
              <w:rPr>
                <w:b/>
                <w:sz w:val="20"/>
                <w:szCs w:val="20"/>
              </w:rPr>
              <w:t xml:space="preserve">Regolamento CE  </w:t>
            </w:r>
            <w:r w:rsidRPr="00F87D3E">
              <w:rPr>
                <w:b/>
                <w:sz w:val="20"/>
                <w:szCs w:val="20"/>
              </w:rPr>
              <w:t>1828/2006</w:t>
            </w:r>
          </w:p>
          <w:p w:rsidR="004B0AFE" w:rsidRPr="00F87D3E" w:rsidRDefault="004B0AFE" w:rsidP="0079459F">
            <w:pPr>
              <w:autoSpaceDE w:val="0"/>
              <w:autoSpaceDN w:val="0"/>
              <w:adjustRightInd w:val="0"/>
              <w:jc w:val="both"/>
              <w:rPr>
                <w:b/>
                <w:sz w:val="20"/>
                <w:szCs w:val="20"/>
              </w:rPr>
            </w:pPr>
          </w:p>
        </w:tc>
      </w:tr>
      <w:tr w:rsidR="004B0AFE" w:rsidRPr="00F87D3E" w:rsidTr="00F009A8">
        <w:trPr>
          <w:trHeight w:val="125"/>
        </w:trPr>
        <w:tc>
          <w:tcPr>
            <w:tcW w:w="2440" w:type="pct"/>
            <w:tcBorders>
              <w:top w:val="single" w:sz="4" w:space="0" w:color="auto"/>
              <w:left w:val="single" w:sz="4" w:space="0" w:color="auto"/>
              <w:bottom w:val="single" w:sz="4" w:space="0" w:color="auto"/>
              <w:right w:val="single" w:sz="4" w:space="0" w:color="auto"/>
            </w:tcBorders>
          </w:tcPr>
          <w:p w:rsidR="00EC7631" w:rsidRPr="0063592F" w:rsidRDefault="00EC7631" w:rsidP="00EC7631">
            <w:pPr>
              <w:autoSpaceDE w:val="0"/>
              <w:autoSpaceDN w:val="0"/>
              <w:adjustRightInd w:val="0"/>
              <w:jc w:val="both"/>
              <w:rPr>
                <w:i/>
                <w:iCs/>
                <w:sz w:val="20"/>
                <w:szCs w:val="20"/>
              </w:rPr>
            </w:pPr>
            <w:r>
              <w:rPr>
                <w:i/>
                <w:iCs/>
                <w:sz w:val="20"/>
                <w:szCs w:val="20"/>
              </w:rPr>
              <w:t>Punto 2</w:t>
            </w:r>
            <w:r w:rsidR="0063592F">
              <w:rPr>
                <w:i/>
                <w:iCs/>
                <w:sz w:val="20"/>
                <w:szCs w:val="20"/>
              </w:rPr>
              <w:t xml:space="preserve"> </w:t>
            </w:r>
            <w:r w:rsidRPr="004B0AFE">
              <w:rPr>
                <w:b/>
                <w:iCs/>
                <w:sz w:val="20"/>
                <w:szCs w:val="20"/>
              </w:rPr>
              <w:t>Misure di informazione e comunicazione per il pubblico</w:t>
            </w:r>
          </w:p>
          <w:p w:rsidR="00EC7631" w:rsidRDefault="00EC7631" w:rsidP="00A8676B">
            <w:pPr>
              <w:autoSpaceDE w:val="0"/>
              <w:autoSpaceDN w:val="0"/>
              <w:adjustRightInd w:val="0"/>
              <w:jc w:val="both"/>
              <w:rPr>
                <w:b/>
                <w:iCs/>
                <w:sz w:val="20"/>
                <w:szCs w:val="20"/>
              </w:rPr>
            </w:pPr>
          </w:p>
          <w:p w:rsidR="002F11FA" w:rsidRDefault="002F11FA" w:rsidP="00A8676B">
            <w:pPr>
              <w:autoSpaceDE w:val="0"/>
              <w:autoSpaceDN w:val="0"/>
              <w:adjustRightInd w:val="0"/>
              <w:jc w:val="both"/>
              <w:rPr>
                <w:b/>
                <w:iCs/>
                <w:sz w:val="20"/>
                <w:szCs w:val="20"/>
              </w:rPr>
            </w:pPr>
            <w:r>
              <w:rPr>
                <w:b/>
                <w:iCs/>
                <w:sz w:val="20"/>
                <w:szCs w:val="20"/>
              </w:rPr>
              <w:t xml:space="preserve">2.1 Responsabilità dello Stato Membro e dell’Autorità di gestione </w:t>
            </w:r>
          </w:p>
          <w:p w:rsidR="00A8676B" w:rsidRPr="00A8676B" w:rsidRDefault="00A8676B" w:rsidP="00204305">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8676B">
              <w:rPr>
                <w:rFonts w:ascii="EUAlbertina" w:eastAsiaTheme="minorHAnsi" w:hAnsi="EUAlbertina" w:cs="EUAlbertina"/>
                <w:color w:val="000000"/>
                <w:sz w:val="19"/>
                <w:szCs w:val="19"/>
                <w:lang w:eastAsia="en-US"/>
              </w:rPr>
              <w:t xml:space="preserve">Lo Stato membro, l'autorità di gestione e i beneficiari adottano le misure necessarie per informare e comunicare al pubblico sulle operazioni sostenute nel quadro di un programma operativo a norma del presente regolamento. </w:t>
            </w:r>
          </w:p>
          <w:p w:rsidR="00A8676B" w:rsidRPr="00A8676B" w:rsidRDefault="00A8676B" w:rsidP="00204305">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8676B">
              <w:rPr>
                <w:rFonts w:ascii="EUAlbertina" w:eastAsiaTheme="minorHAnsi" w:hAnsi="EUAlbertina" w:cs="EUAlbertina"/>
                <w:color w:val="000000"/>
                <w:sz w:val="19"/>
                <w:szCs w:val="19"/>
                <w:lang w:eastAsia="en-US"/>
              </w:rPr>
              <w:t xml:space="preserve">2.1. Responsabilità dello Stato membro e dell'autorità di gestione </w:t>
            </w:r>
          </w:p>
          <w:p w:rsidR="00A8676B" w:rsidRPr="00A8676B" w:rsidRDefault="00A8676B" w:rsidP="00204305">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8676B">
              <w:rPr>
                <w:rFonts w:ascii="EUAlbertina" w:eastAsiaTheme="minorHAnsi" w:hAnsi="EUAlbertina" w:cs="EUAlbertina"/>
                <w:color w:val="000000"/>
                <w:sz w:val="19"/>
                <w:szCs w:val="19"/>
                <w:lang w:eastAsia="en-US"/>
              </w:rPr>
              <w:t xml:space="preserve">1. Lo Stato membro e l'autorità di gestione assicurano che le misure di informazione e comunicazione siano realizzate conformemente alla strategia di comunicazione e che queste misure mirino alla massima copertura mediatica utilizzando diverse forme e metodi di comunicazione al livello appropriato. </w:t>
            </w:r>
          </w:p>
          <w:p w:rsidR="00A8676B" w:rsidRPr="00A8676B" w:rsidRDefault="00A8676B" w:rsidP="00204305">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8676B">
              <w:rPr>
                <w:rFonts w:ascii="EUAlbertina" w:eastAsiaTheme="minorHAnsi" w:hAnsi="EUAlbertina" w:cs="EUAlbertina"/>
                <w:color w:val="000000"/>
                <w:sz w:val="19"/>
                <w:szCs w:val="19"/>
                <w:lang w:eastAsia="en-US"/>
              </w:rPr>
              <w:t xml:space="preserve">2. Lo Stato membro o l'autorità di gestione è responsabile di almeno le seguenti misure di informazione e comunicazione: </w:t>
            </w:r>
          </w:p>
          <w:p w:rsidR="00A8676B" w:rsidRPr="00A30FCD" w:rsidRDefault="00A8676B" w:rsidP="00204305">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8676B">
              <w:rPr>
                <w:rFonts w:ascii="EUAlbertina" w:eastAsiaTheme="minorHAnsi" w:hAnsi="EUAlbertina" w:cs="EUAlbertina"/>
                <w:color w:val="000000"/>
                <w:sz w:val="19"/>
                <w:szCs w:val="19"/>
                <w:lang w:eastAsia="en-US"/>
              </w:rPr>
              <w:t xml:space="preserve">a) l'organizzazione </w:t>
            </w:r>
            <w:r w:rsidRPr="00A30FCD">
              <w:rPr>
                <w:rFonts w:ascii="EUAlbertina" w:eastAsiaTheme="minorHAnsi" w:hAnsi="EUAlbertina" w:cs="EUAlbertina"/>
                <w:color w:val="000000"/>
                <w:sz w:val="19"/>
                <w:szCs w:val="19"/>
                <w:lang w:eastAsia="en-US"/>
              </w:rPr>
              <w:t xml:space="preserve">di un'attività informativa principale che pubblicizzi l’avvio del programma operativo o dei programmi operativi, anche prima dell'approvazione delle pertinenti strategie di comunicazione; </w:t>
            </w:r>
          </w:p>
          <w:p w:rsidR="00A8676B" w:rsidRPr="00A30FCD" w:rsidRDefault="00A8676B" w:rsidP="00204305">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 xml:space="preserve">b) l'organizzazione di un'attività informativa principale all'anno che promuova le opportunità di finanziamento e le strategie perseguite e presenti i risultati del programma operativo o dei programmi operativi, compresi, se del caso, grandi progetti, piani d'azione comuni e altri esempi di progetti; </w:t>
            </w:r>
          </w:p>
          <w:p w:rsidR="004B0AFE" w:rsidRPr="00A30FCD" w:rsidRDefault="00A8676B" w:rsidP="00204305">
            <w:pPr>
              <w:autoSpaceDE w:val="0"/>
              <w:autoSpaceDN w:val="0"/>
              <w:adjustRightInd w:val="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c) esporre l'emblema dell'Unione presso la sede di ogni autorità di gestione;</w:t>
            </w:r>
          </w:p>
          <w:p w:rsidR="00631A7C" w:rsidRPr="00A30FCD" w:rsidRDefault="00631A7C" w:rsidP="00631A7C">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 xml:space="preserve">d) la pubblicazione elettronica dell'elenco delle operazioni di cui al sezione 1 del presente allegato; </w:t>
            </w:r>
          </w:p>
          <w:p w:rsidR="00631A7C" w:rsidRPr="00A30FCD" w:rsidRDefault="00631A7C" w:rsidP="00631A7C">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 xml:space="preserve">e) fornire esempi di operazioni, suddivisi per programma operativo, sul sito web unico o sul sito web del programma operativo, accessibile mediante il portale web unico. Gli esempi sono in una lingua ufficiale dell'Unione di ampia diffusione diversa dalla lingua o dalle lingue ufficiali dello Stato membro interessato; </w:t>
            </w:r>
          </w:p>
          <w:p w:rsidR="00631A7C" w:rsidRPr="00A30FCD" w:rsidRDefault="00631A7C" w:rsidP="00631A7C">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 xml:space="preserve">f) fornire informazioni aggiornate in merito all'attuazione del programma operativo, comprese, se del caso, le sue principali realizzazioni, sul sito web unico o sul sito web del programma operativo, accessibile mediante il portale web unico. </w:t>
            </w:r>
          </w:p>
          <w:p w:rsidR="00631A7C" w:rsidRPr="00A30FCD" w:rsidRDefault="00631A7C" w:rsidP="00631A7C">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 xml:space="preserve">3. L'autorità di gestione coinvolge, se del caso, in azioni di informazione e comunicazione, conformemente al diritto e prassi nazionali, i seguenti organismi: </w:t>
            </w:r>
          </w:p>
          <w:p w:rsidR="00631A7C" w:rsidRPr="00A30FCD" w:rsidRDefault="00631A7C" w:rsidP="00631A7C">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 xml:space="preserve">a) i partner di cui all'articolo 5; </w:t>
            </w:r>
          </w:p>
          <w:p w:rsidR="00631A7C" w:rsidRPr="00A30FCD" w:rsidRDefault="00631A7C" w:rsidP="00631A7C">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 xml:space="preserve">b) centri di informazione sull'Europa, così come gli uffici di rappresentanza, e uffici di informazione del Parlamento europeo negli Stati membri; </w:t>
            </w:r>
          </w:p>
          <w:p w:rsidR="00631A7C" w:rsidRPr="00631A7C" w:rsidRDefault="00631A7C" w:rsidP="00631A7C">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c) istituti di istruzione e di ricerca.</w:t>
            </w:r>
            <w:r w:rsidRPr="00631A7C">
              <w:rPr>
                <w:rFonts w:ascii="EUAlbertina" w:eastAsiaTheme="minorHAnsi" w:hAnsi="EUAlbertina" w:cs="EUAlbertina"/>
                <w:color w:val="000000"/>
                <w:sz w:val="19"/>
                <w:szCs w:val="19"/>
                <w:lang w:eastAsia="en-US"/>
              </w:rPr>
              <w:t xml:space="preserve"> </w:t>
            </w:r>
          </w:p>
          <w:p w:rsidR="00631A7C" w:rsidRPr="00F87D3E" w:rsidRDefault="00631A7C" w:rsidP="00631A7C">
            <w:pPr>
              <w:autoSpaceDE w:val="0"/>
              <w:autoSpaceDN w:val="0"/>
              <w:adjustRightInd w:val="0"/>
              <w:jc w:val="both"/>
              <w:rPr>
                <w:i/>
                <w:iCs/>
                <w:sz w:val="20"/>
                <w:szCs w:val="20"/>
              </w:rPr>
            </w:pPr>
            <w:r w:rsidRPr="00631A7C">
              <w:rPr>
                <w:rFonts w:ascii="EUAlbertina" w:eastAsiaTheme="minorHAnsi" w:hAnsi="EUAlbertina" w:cs="EUAlbertina"/>
                <w:color w:val="000000"/>
                <w:sz w:val="19"/>
                <w:szCs w:val="19"/>
                <w:lang w:eastAsia="en-US"/>
              </w:rPr>
              <w:t>Tali organismi provvedono a un'ampia diffusione delle informazioni di cui all'articolo 115, paragrafo 1.</w:t>
            </w:r>
          </w:p>
        </w:tc>
        <w:tc>
          <w:tcPr>
            <w:tcW w:w="2560" w:type="pct"/>
            <w:tcBorders>
              <w:top w:val="single" w:sz="4" w:space="0" w:color="auto"/>
              <w:left w:val="single" w:sz="4" w:space="0" w:color="auto"/>
              <w:bottom w:val="single" w:sz="4" w:space="0" w:color="auto"/>
              <w:right w:val="single" w:sz="4" w:space="0" w:color="auto"/>
            </w:tcBorders>
          </w:tcPr>
          <w:p w:rsidR="00EC7631" w:rsidRDefault="00EC7631" w:rsidP="0079459F">
            <w:pPr>
              <w:autoSpaceDE w:val="0"/>
              <w:autoSpaceDN w:val="0"/>
              <w:adjustRightInd w:val="0"/>
              <w:jc w:val="both"/>
              <w:rPr>
                <w:i/>
                <w:iCs/>
                <w:sz w:val="20"/>
                <w:szCs w:val="20"/>
              </w:rPr>
            </w:pPr>
          </w:p>
          <w:p w:rsidR="004B0AFE" w:rsidRDefault="004B0AFE" w:rsidP="0079459F">
            <w:pPr>
              <w:autoSpaceDE w:val="0"/>
              <w:autoSpaceDN w:val="0"/>
              <w:adjustRightInd w:val="0"/>
              <w:jc w:val="both"/>
              <w:rPr>
                <w:i/>
                <w:iCs/>
                <w:sz w:val="20"/>
                <w:szCs w:val="20"/>
              </w:rPr>
            </w:pPr>
            <w:r w:rsidRPr="00330572">
              <w:rPr>
                <w:i/>
                <w:iCs/>
                <w:sz w:val="20"/>
                <w:szCs w:val="20"/>
              </w:rPr>
              <w:t>Articolo</w:t>
            </w:r>
            <w:r>
              <w:rPr>
                <w:i/>
                <w:iCs/>
                <w:sz w:val="20"/>
                <w:szCs w:val="20"/>
              </w:rPr>
              <w:t xml:space="preserve"> 7</w:t>
            </w:r>
          </w:p>
          <w:p w:rsidR="004B0AFE" w:rsidRDefault="004B0AFE" w:rsidP="0079459F">
            <w:pPr>
              <w:autoSpaceDE w:val="0"/>
              <w:autoSpaceDN w:val="0"/>
              <w:adjustRightInd w:val="0"/>
              <w:jc w:val="both"/>
              <w:rPr>
                <w:b/>
                <w:iCs/>
                <w:sz w:val="20"/>
                <w:szCs w:val="20"/>
              </w:rPr>
            </w:pPr>
            <w:r w:rsidRPr="004B0AFE">
              <w:rPr>
                <w:b/>
                <w:iCs/>
                <w:sz w:val="20"/>
                <w:szCs w:val="20"/>
              </w:rPr>
              <w:t xml:space="preserve">Responsabilità dell’autorità di gestione relative agli interventi informativi pubblicitari destinati al pubblico </w:t>
            </w:r>
          </w:p>
          <w:p w:rsidR="00851637" w:rsidRDefault="00851637" w:rsidP="0079459F">
            <w:pPr>
              <w:autoSpaceDE w:val="0"/>
              <w:autoSpaceDN w:val="0"/>
              <w:adjustRightInd w:val="0"/>
              <w:jc w:val="both"/>
              <w:rPr>
                <w:b/>
                <w:iCs/>
                <w:sz w:val="20"/>
                <w:szCs w:val="20"/>
              </w:rPr>
            </w:pPr>
          </w:p>
          <w:p w:rsidR="00851637" w:rsidRDefault="00851637" w:rsidP="0079459F">
            <w:pPr>
              <w:autoSpaceDE w:val="0"/>
              <w:autoSpaceDN w:val="0"/>
              <w:adjustRightInd w:val="0"/>
              <w:jc w:val="both"/>
              <w:rPr>
                <w:b/>
                <w:iCs/>
                <w:sz w:val="20"/>
                <w:szCs w:val="20"/>
              </w:rPr>
            </w:pPr>
          </w:p>
          <w:p w:rsidR="00851637" w:rsidRPr="004B0AFE" w:rsidRDefault="00851637" w:rsidP="0079459F">
            <w:pPr>
              <w:autoSpaceDE w:val="0"/>
              <w:autoSpaceDN w:val="0"/>
              <w:adjustRightInd w:val="0"/>
              <w:jc w:val="both"/>
              <w:rPr>
                <w:b/>
                <w:iCs/>
                <w:sz w:val="20"/>
                <w:szCs w:val="20"/>
              </w:rPr>
            </w:pPr>
          </w:p>
          <w:p w:rsidR="009E683A" w:rsidRDefault="009E683A" w:rsidP="009E683A">
            <w:pPr>
              <w:autoSpaceDE w:val="0"/>
              <w:autoSpaceDN w:val="0"/>
              <w:adjustRightInd w:val="0"/>
              <w:jc w:val="both"/>
              <w:rPr>
                <w:rFonts w:ascii="EUAlbertina" w:eastAsiaTheme="minorHAnsi" w:hAnsi="EUAlbertina" w:cs="EUAlbertina"/>
                <w:color w:val="000000"/>
                <w:sz w:val="19"/>
                <w:szCs w:val="19"/>
                <w:lang w:eastAsia="en-US"/>
              </w:rPr>
            </w:pPr>
            <w:r w:rsidRPr="00841611">
              <w:rPr>
                <w:rFonts w:ascii="EUAlbertina" w:eastAsiaTheme="minorHAnsi" w:hAnsi="EUAlbertina" w:cs="EUAlbertina"/>
                <w:color w:val="000000"/>
                <w:sz w:val="19"/>
                <w:szCs w:val="19"/>
                <w:lang w:eastAsia="en-US"/>
              </w:rPr>
              <w:t>1</w:t>
            </w:r>
            <w:r w:rsidRPr="009E683A">
              <w:rPr>
                <w:rFonts w:ascii="EUAlbertina" w:eastAsiaTheme="minorHAnsi" w:hAnsi="EUAlbertina" w:cs="EUAlbertina"/>
                <w:color w:val="000000"/>
                <w:sz w:val="19"/>
                <w:szCs w:val="19"/>
                <w:lang w:eastAsia="en-US"/>
              </w:rPr>
              <w:t>. L’autorità di gestione assicura che gli interventi informativi e pubblicitari siano</w:t>
            </w:r>
            <w:r>
              <w:rPr>
                <w:rFonts w:ascii="EUAlbertina" w:eastAsiaTheme="minorHAnsi" w:hAnsi="EUAlbertina" w:cs="EUAlbertina"/>
                <w:color w:val="000000"/>
                <w:sz w:val="19"/>
                <w:szCs w:val="19"/>
                <w:lang w:eastAsia="en-US"/>
              </w:rPr>
              <w:t xml:space="preserve"> </w:t>
            </w:r>
            <w:r w:rsidRPr="009E683A">
              <w:rPr>
                <w:rFonts w:ascii="EUAlbertina" w:eastAsiaTheme="minorHAnsi" w:hAnsi="EUAlbertina" w:cs="EUAlbertina"/>
                <w:color w:val="000000"/>
                <w:sz w:val="19"/>
                <w:szCs w:val="19"/>
                <w:lang w:eastAsia="en-US"/>
              </w:rPr>
              <w:t xml:space="preserve">realizzati conformemente al piano di comunicazione </w:t>
            </w:r>
            <w:r>
              <w:rPr>
                <w:rFonts w:ascii="EUAlbertina" w:eastAsiaTheme="minorHAnsi" w:hAnsi="EUAlbertina" w:cs="EUAlbertina"/>
                <w:color w:val="000000"/>
                <w:sz w:val="19"/>
                <w:szCs w:val="19"/>
                <w:lang w:eastAsia="en-US"/>
              </w:rPr>
              <w:t xml:space="preserve">che mira alla massima copertura </w:t>
            </w:r>
            <w:r w:rsidRPr="009E683A">
              <w:rPr>
                <w:rFonts w:ascii="EUAlbertina" w:eastAsiaTheme="minorHAnsi" w:hAnsi="EUAlbertina" w:cs="EUAlbertina"/>
                <w:color w:val="000000"/>
                <w:sz w:val="19"/>
                <w:szCs w:val="19"/>
                <w:lang w:eastAsia="en-US"/>
              </w:rPr>
              <w:t>mediatica utilizzando diverse forme e metodi di comu</w:t>
            </w:r>
            <w:r>
              <w:rPr>
                <w:rFonts w:ascii="EUAlbertina" w:eastAsiaTheme="minorHAnsi" w:hAnsi="EUAlbertina" w:cs="EUAlbertina"/>
                <w:color w:val="000000"/>
                <w:sz w:val="19"/>
                <w:szCs w:val="19"/>
                <w:lang w:eastAsia="en-US"/>
              </w:rPr>
              <w:t xml:space="preserve">nicazione al pertinente livello </w:t>
            </w:r>
            <w:r w:rsidRPr="009E683A">
              <w:rPr>
                <w:rFonts w:ascii="EUAlbertina" w:eastAsiaTheme="minorHAnsi" w:hAnsi="EUAlbertina" w:cs="EUAlbertina"/>
                <w:color w:val="000000"/>
                <w:sz w:val="19"/>
                <w:szCs w:val="19"/>
                <w:lang w:eastAsia="en-US"/>
              </w:rPr>
              <w:t>territoriale.</w:t>
            </w:r>
          </w:p>
          <w:p w:rsidR="00851637" w:rsidRDefault="00851637" w:rsidP="009E683A">
            <w:pPr>
              <w:autoSpaceDE w:val="0"/>
              <w:autoSpaceDN w:val="0"/>
              <w:adjustRightInd w:val="0"/>
              <w:jc w:val="both"/>
              <w:rPr>
                <w:rFonts w:ascii="EUAlbertina" w:eastAsiaTheme="minorHAnsi" w:hAnsi="EUAlbertina" w:cs="EUAlbertina"/>
                <w:color w:val="000000"/>
                <w:sz w:val="19"/>
                <w:szCs w:val="19"/>
                <w:lang w:eastAsia="en-US"/>
              </w:rPr>
            </w:pPr>
          </w:p>
          <w:p w:rsidR="00851637" w:rsidRPr="009E683A" w:rsidRDefault="00851637" w:rsidP="009E683A">
            <w:pPr>
              <w:autoSpaceDE w:val="0"/>
              <w:autoSpaceDN w:val="0"/>
              <w:adjustRightInd w:val="0"/>
              <w:jc w:val="both"/>
              <w:rPr>
                <w:rFonts w:ascii="EUAlbertina" w:eastAsiaTheme="minorHAnsi" w:hAnsi="EUAlbertina" w:cs="EUAlbertina"/>
                <w:color w:val="000000"/>
                <w:sz w:val="19"/>
                <w:szCs w:val="19"/>
                <w:lang w:eastAsia="en-US"/>
              </w:rPr>
            </w:pPr>
          </w:p>
          <w:p w:rsidR="009E683A" w:rsidRPr="009E683A" w:rsidRDefault="009E683A" w:rsidP="009E683A">
            <w:pPr>
              <w:autoSpaceDE w:val="0"/>
              <w:autoSpaceDN w:val="0"/>
              <w:adjustRightInd w:val="0"/>
              <w:jc w:val="both"/>
              <w:rPr>
                <w:rFonts w:ascii="EUAlbertina" w:eastAsiaTheme="minorHAnsi" w:hAnsi="EUAlbertina" w:cs="EUAlbertina"/>
                <w:color w:val="000000"/>
                <w:sz w:val="19"/>
                <w:szCs w:val="19"/>
                <w:lang w:eastAsia="en-US"/>
              </w:rPr>
            </w:pPr>
            <w:r w:rsidRPr="009E683A">
              <w:rPr>
                <w:rFonts w:ascii="EUAlbertina" w:eastAsiaTheme="minorHAnsi" w:hAnsi="EUAlbertina" w:cs="EUAlbertina"/>
                <w:color w:val="000000"/>
                <w:sz w:val="19"/>
                <w:szCs w:val="19"/>
                <w:lang w:eastAsia="en-US"/>
              </w:rPr>
              <w:t>2. L’autorità di gestione è responsabile dell’organizzaz</w:t>
            </w:r>
            <w:r>
              <w:rPr>
                <w:rFonts w:ascii="EUAlbertina" w:eastAsiaTheme="minorHAnsi" w:hAnsi="EUAlbertina" w:cs="EUAlbertina"/>
                <w:color w:val="000000"/>
                <w:sz w:val="19"/>
                <w:szCs w:val="19"/>
                <w:lang w:eastAsia="en-US"/>
              </w:rPr>
              <w:t xml:space="preserve">ione di almeno uno dei seguenti </w:t>
            </w:r>
            <w:r w:rsidRPr="009E683A">
              <w:rPr>
                <w:rFonts w:ascii="EUAlbertina" w:eastAsiaTheme="minorHAnsi" w:hAnsi="EUAlbertina" w:cs="EUAlbertina"/>
                <w:color w:val="000000"/>
                <w:sz w:val="19"/>
                <w:szCs w:val="19"/>
                <w:lang w:eastAsia="en-US"/>
              </w:rPr>
              <w:t>interventi informativi e pubblicitari:</w:t>
            </w:r>
          </w:p>
          <w:p w:rsidR="00851637" w:rsidRPr="00A30FCD" w:rsidRDefault="009E683A" w:rsidP="009E683A">
            <w:pPr>
              <w:autoSpaceDE w:val="0"/>
              <w:autoSpaceDN w:val="0"/>
              <w:adjustRightInd w:val="0"/>
              <w:jc w:val="both"/>
              <w:rPr>
                <w:rFonts w:ascii="EUAlbertina" w:eastAsiaTheme="minorHAnsi" w:hAnsi="EUAlbertina" w:cs="EUAlbertina"/>
                <w:color w:val="000000"/>
                <w:sz w:val="19"/>
                <w:szCs w:val="19"/>
                <w:lang w:eastAsia="en-US"/>
              </w:rPr>
            </w:pPr>
            <w:r w:rsidRPr="009E683A">
              <w:rPr>
                <w:rFonts w:ascii="EUAlbertina" w:eastAsiaTheme="minorHAnsi" w:hAnsi="EUAlbertina" w:cs="EUAlbertina"/>
                <w:color w:val="000000"/>
                <w:sz w:val="19"/>
                <w:szCs w:val="19"/>
                <w:lang w:eastAsia="en-US"/>
              </w:rPr>
              <w:t xml:space="preserve">a) </w:t>
            </w:r>
            <w:r w:rsidRPr="00A30FCD">
              <w:rPr>
                <w:rFonts w:ascii="EUAlbertina" w:eastAsiaTheme="minorHAnsi" w:hAnsi="EUAlbertina" w:cs="EUAlbertina"/>
                <w:color w:val="000000"/>
                <w:sz w:val="19"/>
                <w:szCs w:val="19"/>
                <w:lang w:eastAsia="en-US"/>
              </w:rPr>
              <w:t>un’attività informativa principale che pubblicizzi l’avvio di un programma operativo, anche in assenza della versione definitiva del piano di comunicazione;</w:t>
            </w:r>
          </w:p>
          <w:p w:rsidR="006412DB" w:rsidRPr="00A30FCD" w:rsidRDefault="006412DB" w:rsidP="009E683A">
            <w:pPr>
              <w:autoSpaceDE w:val="0"/>
              <w:autoSpaceDN w:val="0"/>
              <w:adjustRightInd w:val="0"/>
              <w:jc w:val="both"/>
              <w:rPr>
                <w:rFonts w:ascii="EUAlbertina" w:eastAsiaTheme="minorHAnsi" w:hAnsi="EUAlbertina" w:cs="EUAlbertina"/>
                <w:color w:val="000000"/>
                <w:sz w:val="19"/>
                <w:szCs w:val="19"/>
                <w:lang w:eastAsia="en-US"/>
              </w:rPr>
            </w:pPr>
          </w:p>
          <w:p w:rsidR="00851637" w:rsidRPr="00A30FCD" w:rsidRDefault="00851637" w:rsidP="009E683A">
            <w:pPr>
              <w:autoSpaceDE w:val="0"/>
              <w:autoSpaceDN w:val="0"/>
              <w:adjustRightInd w:val="0"/>
              <w:jc w:val="both"/>
              <w:rPr>
                <w:rFonts w:ascii="EUAlbertina" w:eastAsiaTheme="minorHAnsi" w:hAnsi="EUAlbertina" w:cs="EUAlbertina"/>
                <w:color w:val="000000"/>
                <w:sz w:val="19"/>
                <w:szCs w:val="19"/>
                <w:lang w:eastAsia="en-US"/>
              </w:rPr>
            </w:pPr>
          </w:p>
          <w:p w:rsidR="009E683A" w:rsidRPr="00A30FCD" w:rsidRDefault="009E683A" w:rsidP="009E683A">
            <w:pPr>
              <w:autoSpaceDE w:val="0"/>
              <w:autoSpaceDN w:val="0"/>
              <w:adjustRightInd w:val="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b) almeno un’attività informativa principale all’anno, come stabilito nel piano di comunicazione, che presenti i risultati dei programmi operativi nonché, se del caso, dei grandi progetti;</w:t>
            </w:r>
          </w:p>
          <w:p w:rsidR="00851637" w:rsidRPr="00A30FCD" w:rsidRDefault="00851637" w:rsidP="009E683A">
            <w:pPr>
              <w:autoSpaceDE w:val="0"/>
              <w:autoSpaceDN w:val="0"/>
              <w:adjustRightInd w:val="0"/>
              <w:jc w:val="both"/>
              <w:rPr>
                <w:rFonts w:ascii="EUAlbertina" w:eastAsiaTheme="minorHAnsi" w:hAnsi="EUAlbertina" w:cs="EUAlbertina"/>
                <w:color w:val="000000"/>
                <w:sz w:val="19"/>
                <w:szCs w:val="19"/>
                <w:lang w:eastAsia="en-US"/>
              </w:rPr>
            </w:pPr>
          </w:p>
          <w:p w:rsidR="009E683A" w:rsidRPr="00A30FCD" w:rsidRDefault="009E683A" w:rsidP="009E683A">
            <w:pPr>
              <w:autoSpaceDE w:val="0"/>
              <w:autoSpaceDN w:val="0"/>
              <w:adjustRightInd w:val="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c) l’esposizione della bandiera dell'Unione europea per una settimana a partire dal 9 maggio davanti alle sedi delle autorità di gestione;</w:t>
            </w:r>
          </w:p>
          <w:p w:rsidR="00851637" w:rsidRPr="00A30FCD" w:rsidRDefault="009E683A" w:rsidP="009E683A">
            <w:pPr>
              <w:autoSpaceDE w:val="0"/>
              <w:autoSpaceDN w:val="0"/>
              <w:adjustRightInd w:val="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d) la pubblicazione, elettronica o in altra forma, dell’elenco dei beneficiari, delle denominazioni delle operazioni e dell’importo del finanziamento pubblico destinato alle operazioni.</w:t>
            </w:r>
          </w:p>
          <w:p w:rsidR="004B0AFE" w:rsidRPr="00A30FCD" w:rsidRDefault="009E683A" w:rsidP="009E683A">
            <w:pPr>
              <w:autoSpaceDE w:val="0"/>
              <w:autoSpaceDN w:val="0"/>
              <w:adjustRightInd w:val="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I nomi dei partecipanti a un’operazione dell’FSE non vengono indicati.</w:t>
            </w:r>
          </w:p>
          <w:p w:rsidR="00C31D17" w:rsidRPr="00A30FCD" w:rsidRDefault="00C31D17" w:rsidP="009E683A">
            <w:pPr>
              <w:autoSpaceDE w:val="0"/>
              <w:autoSpaceDN w:val="0"/>
              <w:adjustRightInd w:val="0"/>
              <w:jc w:val="both"/>
              <w:rPr>
                <w:rFonts w:ascii="EUAlbertina" w:eastAsiaTheme="minorHAnsi" w:hAnsi="EUAlbertina" w:cs="EUAlbertina"/>
                <w:color w:val="000000"/>
                <w:sz w:val="19"/>
                <w:szCs w:val="19"/>
                <w:lang w:eastAsia="en-US"/>
              </w:rPr>
            </w:pPr>
          </w:p>
          <w:p w:rsidR="00C31D17" w:rsidRPr="00A30FCD" w:rsidRDefault="00C31D17" w:rsidP="009E683A">
            <w:pPr>
              <w:autoSpaceDE w:val="0"/>
              <w:autoSpaceDN w:val="0"/>
              <w:adjustRightInd w:val="0"/>
              <w:jc w:val="both"/>
              <w:rPr>
                <w:rFonts w:ascii="EUAlbertina" w:eastAsiaTheme="minorHAnsi" w:hAnsi="EUAlbertina" w:cs="EUAlbertina"/>
                <w:color w:val="000000"/>
                <w:sz w:val="19"/>
                <w:szCs w:val="19"/>
                <w:lang w:eastAsia="en-US"/>
              </w:rPr>
            </w:pPr>
          </w:p>
          <w:p w:rsidR="00085B4B" w:rsidRPr="00A30FCD" w:rsidRDefault="00085B4B" w:rsidP="009E683A">
            <w:pPr>
              <w:autoSpaceDE w:val="0"/>
              <w:autoSpaceDN w:val="0"/>
              <w:adjustRightInd w:val="0"/>
              <w:jc w:val="both"/>
              <w:rPr>
                <w:rFonts w:ascii="EUAlbertina" w:eastAsiaTheme="minorHAnsi" w:hAnsi="EUAlbertina" w:cs="EUAlbertina"/>
                <w:color w:val="000000"/>
                <w:sz w:val="19"/>
                <w:szCs w:val="19"/>
                <w:lang w:eastAsia="en-US"/>
              </w:rPr>
            </w:pPr>
          </w:p>
          <w:p w:rsidR="00C31D17" w:rsidRPr="00A30FCD" w:rsidRDefault="00C31D17" w:rsidP="00C31D17">
            <w:pPr>
              <w:autoSpaceDE w:val="0"/>
              <w:autoSpaceDN w:val="0"/>
              <w:adjustRightInd w:val="0"/>
              <w:jc w:val="both"/>
              <w:rPr>
                <w:i/>
                <w:iCs/>
                <w:sz w:val="20"/>
                <w:szCs w:val="20"/>
              </w:rPr>
            </w:pPr>
            <w:r w:rsidRPr="00A30FCD">
              <w:rPr>
                <w:i/>
                <w:iCs/>
                <w:sz w:val="20"/>
                <w:szCs w:val="20"/>
              </w:rPr>
              <w:t>Articolo 5</w:t>
            </w:r>
          </w:p>
          <w:p w:rsidR="00C31D17" w:rsidRPr="00A30FCD" w:rsidRDefault="00C31D17" w:rsidP="00C31D17">
            <w:pPr>
              <w:autoSpaceDE w:val="0"/>
              <w:autoSpaceDN w:val="0"/>
              <w:adjustRightInd w:val="0"/>
              <w:rPr>
                <w:b/>
                <w:iCs/>
                <w:sz w:val="20"/>
                <w:szCs w:val="20"/>
              </w:rPr>
            </w:pPr>
            <w:r w:rsidRPr="00A30FCD">
              <w:rPr>
                <w:b/>
                <w:iCs/>
                <w:sz w:val="20"/>
                <w:szCs w:val="20"/>
              </w:rPr>
              <w:t>Interventi informativi relativi ai potenziali beneficiari</w:t>
            </w:r>
          </w:p>
          <w:p w:rsidR="00C31D17" w:rsidRPr="00A30FCD" w:rsidRDefault="00C31D17" w:rsidP="00C31D17">
            <w:pPr>
              <w:autoSpaceDE w:val="0"/>
              <w:autoSpaceDN w:val="0"/>
              <w:adjustRightInd w:val="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3. L’autorità di gestione, conformemente alle leggi e alle prassi nazionali, associa agli interventi informativi e pubblicitari almeno uno dei seguenti organismi che possono diffondere ampiamente le informazioni di cui al paragrafo 2:</w:t>
            </w:r>
          </w:p>
          <w:p w:rsidR="00C31D17" w:rsidRPr="00A30FCD" w:rsidRDefault="00C31D17" w:rsidP="00C31D17">
            <w:pPr>
              <w:autoSpaceDE w:val="0"/>
              <w:autoSpaceDN w:val="0"/>
              <w:adjustRightInd w:val="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a) autorità nazionali, regionali e locali e agenzie per lo sviluppo;</w:t>
            </w:r>
          </w:p>
          <w:p w:rsidR="00C31D17" w:rsidRPr="00A30FCD" w:rsidRDefault="00C31D17" w:rsidP="00C31D17">
            <w:pPr>
              <w:autoSpaceDE w:val="0"/>
              <w:autoSpaceDN w:val="0"/>
              <w:adjustRightInd w:val="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b) associazioni professionali;</w:t>
            </w:r>
          </w:p>
          <w:p w:rsidR="00C31D17" w:rsidRPr="00A30FCD" w:rsidRDefault="00C31D17" w:rsidP="00C31D17">
            <w:pPr>
              <w:autoSpaceDE w:val="0"/>
              <w:autoSpaceDN w:val="0"/>
              <w:adjustRightInd w:val="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c) parti economiche e sociali;</w:t>
            </w:r>
          </w:p>
          <w:p w:rsidR="00C31D17" w:rsidRPr="00A30FCD" w:rsidRDefault="00C31D17" w:rsidP="00C31D17">
            <w:pPr>
              <w:autoSpaceDE w:val="0"/>
              <w:autoSpaceDN w:val="0"/>
              <w:adjustRightInd w:val="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d) organizzazioni non governative;</w:t>
            </w:r>
          </w:p>
          <w:p w:rsidR="00C31D17" w:rsidRPr="00A30FCD" w:rsidRDefault="00C31D17" w:rsidP="00C31D17">
            <w:pPr>
              <w:autoSpaceDE w:val="0"/>
              <w:autoSpaceDN w:val="0"/>
              <w:adjustRightInd w:val="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e) organizzazioni che rappresentano il mondo economico;</w:t>
            </w:r>
          </w:p>
          <w:p w:rsidR="00C31D17" w:rsidRPr="00A30FCD" w:rsidRDefault="00C31D17" w:rsidP="00C31D17">
            <w:pPr>
              <w:autoSpaceDE w:val="0"/>
              <w:autoSpaceDN w:val="0"/>
              <w:adjustRightInd w:val="0"/>
              <w:jc w:val="both"/>
              <w:rPr>
                <w:rFonts w:ascii="EUAlbertina" w:eastAsiaTheme="minorHAnsi" w:hAnsi="EUAlbertina" w:cs="EUAlbertina"/>
                <w:color w:val="000000"/>
                <w:sz w:val="19"/>
                <w:szCs w:val="19"/>
                <w:lang w:eastAsia="en-US"/>
              </w:rPr>
            </w:pPr>
            <w:r w:rsidRPr="00A30FCD">
              <w:rPr>
                <w:rFonts w:ascii="EUAlbertina" w:eastAsiaTheme="minorHAnsi" w:hAnsi="EUAlbertina" w:cs="EUAlbertina"/>
                <w:color w:val="000000"/>
                <w:sz w:val="19"/>
                <w:szCs w:val="19"/>
                <w:lang w:eastAsia="en-US"/>
              </w:rPr>
              <w:t>f) centri d’informazione sull’Europa e rappres</w:t>
            </w:r>
            <w:r w:rsidR="00A86FEE" w:rsidRPr="00A30FCD">
              <w:rPr>
                <w:rFonts w:ascii="EUAlbertina" w:eastAsiaTheme="minorHAnsi" w:hAnsi="EUAlbertina" w:cs="EUAlbertina"/>
                <w:color w:val="000000"/>
                <w:sz w:val="19"/>
                <w:szCs w:val="19"/>
                <w:lang w:eastAsia="en-US"/>
              </w:rPr>
              <w:t xml:space="preserve">entanze della Commissione negli </w:t>
            </w:r>
            <w:r w:rsidRPr="00A30FCD">
              <w:rPr>
                <w:rFonts w:ascii="EUAlbertina" w:eastAsiaTheme="minorHAnsi" w:hAnsi="EUAlbertina" w:cs="EUAlbertina"/>
                <w:color w:val="000000"/>
                <w:sz w:val="19"/>
                <w:szCs w:val="19"/>
                <w:lang w:eastAsia="en-US"/>
              </w:rPr>
              <w:t>Stati membri;</w:t>
            </w:r>
          </w:p>
          <w:p w:rsidR="00C31D17" w:rsidRPr="00C31D17" w:rsidRDefault="00C31D17" w:rsidP="009E683A">
            <w:pPr>
              <w:autoSpaceDE w:val="0"/>
              <w:autoSpaceDN w:val="0"/>
              <w:adjustRightInd w:val="0"/>
              <w:jc w:val="both"/>
              <w:rPr>
                <w:rFonts w:ascii="TimesNewRoman" w:eastAsiaTheme="minorHAnsi" w:hAnsi="TimesNewRoman" w:cs="TimesNewRoman"/>
                <w:lang w:eastAsia="en-US"/>
              </w:rPr>
            </w:pPr>
            <w:r w:rsidRPr="00A30FCD">
              <w:rPr>
                <w:rFonts w:ascii="EUAlbertina" w:eastAsiaTheme="minorHAnsi" w:hAnsi="EUAlbertina" w:cs="EUAlbertina"/>
                <w:color w:val="000000"/>
                <w:sz w:val="19"/>
                <w:szCs w:val="19"/>
                <w:lang w:eastAsia="en-US"/>
              </w:rPr>
              <w:t>g) istituti educativi</w:t>
            </w:r>
            <w:r w:rsidRPr="00A30FCD">
              <w:rPr>
                <w:rFonts w:ascii="TimesNewRoman" w:eastAsiaTheme="minorHAnsi" w:hAnsi="TimesNewRoman" w:cs="TimesNewRoman"/>
                <w:lang w:eastAsia="en-US"/>
              </w:rPr>
              <w:t>.</w:t>
            </w:r>
          </w:p>
        </w:tc>
      </w:tr>
      <w:tr w:rsidR="002F11FA" w:rsidRPr="00F87D3E" w:rsidTr="00207E2E">
        <w:trPr>
          <w:trHeight w:val="331"/>
        </w:trPr>
        <w:tc>
          <w:tcPr>
            <w:tcW w:w="244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7051C" w:rsidRDefault="0027051C" w:rsidP="0027051C">
            <w:pPr>
              <w:autoSpaceDE w:val="0"/>
              <w:autoSpaceDN w:val="0"/>
              <w:adjustRightInd w:val="0"/>
              <w:jc w:val="center"/>
              <w:rPr>
                <w:b/>
                <w:i/>
                <w:iCs/>
                <w:sz w:val="20"/>
                <w:szCs w:val="20"/>
              </w:rPr>
            </w:pPr>
            <w:r w:rsidRPr="00C664DF">
              <w:rPr>
                <w:b/>
                <w:sz w:val="20"/>
                <w:szCs w:val="20"/>
              </w:rPr>
              <w:lastRenderedPageBreak/>
              <w:t>Regolamento UE 1303/2013 del Parlamento e del Consiglio</w:t>
            </w:r>
          </w:p>
          <w:p w:rsidR="002F11FA" w:rsidRPr="00BC4ACD" w:rsidRDefault="0027051C" w:rsidP="0027051C">
            <w:pPr>
              <w:autoSpaceDE w:val="0"/>
              <w:autoSpaceDN w:val="0"/>
              <w:adjustRightInd w:val="0"/>
              <w:jc w:val="center"/>
              <w:rPr>
                <w:b/>
                <w:i/>
                <w:iCs/>
                <w:sz w:val="20"/>
                <w:szCs w:val="20"/>
              </w:rPr>
            </w:pPr>
            <w:r w:rsidRPr="00A07731">
              <w:rPr>
                <w:b/>
                <w:i/>
                <w:iCs/>
                <w:sz w:val="20"/>
                <w:szCs w:val="20"/>
              </w:rPr>
              <w:t>Allegato XII</w:t>
            </w:r>
          </w:p>
        </w:tc>
        <w:tc>
          <w:tcPr>
            <w:tcW w:w="256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27051C" w:rsidRPr="00F87D3E" w:rsidRDefault="0027051C" w:rsidP="0027051C">
            <w:pPr>
              <w:autoSpaceDE w:val="0"/>
              <w:autoSpaceDN w:val="0"/>
              <w:adjustRightInd w:val="0"/>
              <w:jc w:val="center"/>
              <w:rPr>
                <w:b/>
                <w:sz w:val="20"/>
                <w:szCs w:val="20"/>
              </w:rPr>
            </w:pPr>
            <w:r>
              <w:rPr>
                <w:b/>
                <w:sz w:val="20"/>
                <w:szCs w:val="20"/>
              </w:rPr>
              <w:t xml:space="preserve">Regolamento CE  </w:t>
            </w:r>
            <w:r w:rsidRPr="00F87D3E">
              <w:rPr>
                <w:b/>
                <w:sz w:val="20"/>
                <w:szCs w:val="20"/>
              </w:rPr>
              <w:t>1828/2006</w:t>
            </w:r>
          </w:p>
          <w:p w:rsidR="002F11FA" w:rsidRPr="00F87D3E" w:rsidRDefault="002F11FA" w:rsidP="0079459F">
            <w:pPr>
              <w:autoSpaceDE w:val="0"/>
              <w:autoSpaceDN w:val="0"/>
              <w:adjustRightInd w:val="0"/>
              <w:jc w:val="both"/>
              <w:rPr>
                <w:b/>
                <w:sz w:val="20"/>
                <w:szCs w:val="20"/>
              </w:rPr>
            </w:pPr>
          </w:p>
        </w:tc>
      </w:tr>
      <w:tr w:rsidR="002F11FA" w:rsidRPr="00F87D3E" w:rsidTr="00F009A8">
        <w:trPr>
          <w:trHeight w:val="125"/>
        </w:trPr>
        <w:tc>
          <w:tcPr>
            <w:tcW w:w="2440" w:type="pct"/>
            <w:tcBorders>
              <w:top w:val="single" w:sz="4" w:space="0" w:color="auto"/>
              <w:left w:val="single" w:sz="4" w:space="0" w:color="auto"/>
              <w:bottom w:val="single" w:sz="4" w:space="0" w:color="auto"/>
              <w:right w:val="single" w:sz="4" w:space="0" w:color="auto"/>
            </w:tcBorders>
          </w:tcPr>
          <w:p w:rsidR="00AC404C" w:rsidRDefault="00AC404C" w:rsidP="00AC404C">
            <w:pPr>
              <w:autoSpaceDE w:val="0"/>
              <w:autoSpaceDN w:val="0"/>
              <w:adjustRightInd w:val="0"/>
              <w:jc w:val="both"/>
              <w:rPr>
                <w:i/>
                <w:iCs/>
                <w:sz w:val="20"/>
                <w:szCs w:val="20"/>
              </w:rPr>
            </w:pPr>
            <w:r>
              <w:rPr>
                <w:i/>
                <w:iCs/>
                <w:sz w:val="20"/>
                <w:szCs w:val="20"/>
              </w:rPr>
              <w:t>Punto 2</w:t>
            </w:r>
          </w:p>
          <w:p w:rsidR="00AC404C" w:rsidRDefault="00AC404C" w:rsidP="00AC404C">
            <w:pPr>
              <w:autoSpaceDE w:val="0"/>
              <w:autoSpaceDN w:val="0"/>
              <w:adjustRightInd w:val="0"/>
              <w:jc w:val="both"/>
              <w:rPr>
                <w:b/>
                <w:iCs/>
                <w:sz w:val="20"/>
                <w:szCs w:val="20"/>
              </w:rPr>
            </w:pPr>
            <w:r w:rsidRPr="004B0AFE">
              <w:rPr>
                <w:b/>
                <w:iCs/>
                <w:sz w:val="20"/>
                <w:szCs w:val="20"/>
              </w:rPr>
              <w:t>Misure di informazione e comunicazione per il pubblico</w:t>
            </w:r>
          </w:p>
          <w:p w:rsidR="00243EFB" w:rsidRPr="00A8676B" w:rsidRDefault="00243EFB" w:rsidP="00AC404C">
            <w:pPr>
              <w:autoSpaceDE w:val="0"/>
              <w:autoSpaceDN w:val="0"/>
              <w:adjustRightInd w:val="0"/>
              <w:jc w:val="both"/>
              <w:rPr>
                <w:b/>
                <w:iCs/>
                <w:sz w:val="20"/>
                <w:szCs w:val="20"/>
              </w:rPr>
            </w:pPr>
          </w:p>
          <w:p w:rsidR="00396B5B" w:rsidRPr="00396B5B" w:rsidRDefault="00EC7631" w:rsidP="00396B5B">
            <w:pPr>
              <w:autoSpaceDE w:val="0"/>
              <w:autoSpaceDN w:val="0"/>
              <w:adjustRightInd w:val="0"/>
              <w:jc w:val="both"/>
              <w:rPr>
                <w:b/>
                <w:iCs/>
                <w:sz w:val="20"/>
                <w:szCs w:val="20"/>
              </w:rPr>
            </w:pPr>
            <w:r w:rsidRPr="00EC7631">
              <w:rPr>
                <w:b/>
                <w:iCs/>
                <w:sz w:val="20"/>
                <w:szCs w:val="20"/>
              </w:rPr>
              <w:t>2.2. Responsabilità dei beneficiari</w:t>
            </w:r>
          </w:p>
          <w:p w:rsidR="00396B5B" w:rsidRPr="00396B5B" w:rsidRDefault="00396B5B" w:rsidP="00396B5B">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396B5B">
              <w:rPr>
                <w:rFonts w:ascii="EUAlbertina" w:eastAsiaTheme="minorHAnsi" w:hAnsi="EUAlbertina" w:cs="EUAlbertina"/>
                <w:color w:val="000000"/>
                <w:sz w:val="19"/>
                <w:szCs w:val="19"/>
                <w:lang w:eastAsia="en-US"/>
              </w:rPr>
              <w:t xml:space="preserve">1. Tutte le misure di informazione e di comunicazione a cura del beneficiario riconoscono il sostegno dei fondi all'operazione riportando: </w:t>
            </w:r>
          </w:p>
          <w:p w:rsidR="00396B5B" w:rsidRPr="002107F3" w:rsidRDefault="00396B5B" w:rsidP="00396B5B">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396B5B">
              <w:rPr>
                <w:rFonts w:ascii="EUAlbertina" w:eastAsiaTheme="minorHAnsi" w:hAnsi="EUAlbertina" w:cs="EUAlbertina"/>
                <w:color w:val="000000"/>
                <w:sz w:val="19"/>
                <w:szCs w:val="19"/>
                <w:lang w:eastAsia="en-US"/>
              </w:rPr>
              <w:t xml:space="preserve">a) </w:t>
            </w:r>
            <w:r w:rsidRPr="002107F3">
              <w:rPr>
                <w:rFonts w:ascii="EUAlbertina" w:eastAsiaTheme="minorHAnsi" w:hAnsi="EUAlbertina" w:cs="EUAlbertina"/>
                <w:color w:val="000000"/>
                <w:sz w:val="19"/>
                <w:szCs w:val="19"/>
                <w:lang w:eastAsia="en-US"/>
              </w:rPr>
              <w:t xml:space="preserve">l'emblema dell'Unione, conformemente alle caratteristiche tecniche stabilite nell'atto di attuazione adottato dalla Commissione ai sensi dell'articolo 115, paragrafo 4, insieme a un riferimento all'Unione; </w:t>
            </w:r>
          </w:p>
          <w:p w:rsidR="00396B5B" w:rsidRPr="002107F3" w:rsidRDefault="00396B5B" w:rsidP="00396B5B">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2107F3">
              <w:rPr>
                <w:rFonts w:ascii="EUAlbertina" w:eastAsiaTheme="minorHAnsi" w:hAnsi="EUAlbertina" w:cs="EUAlbertina"/>
                <w:color w:val="000000"/>
                <w:sz w:val="19"/>
                <w:szCs w:val="19"/>
                <w:lang w:eastAsia="en-US"/>
              </w:rPr>
              <w:t xml:space="preserve">b) un riferimento al fondo o ai fondi che sostengono l'operazione. </w:t>
            </w:r>
          </w:p>
          <w:p w:rsidR="00396B5B" w:rsidRDefault="00396B5B" w:rsidP="00396B5B">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2107F3">
              <w:rPr>
                <w:rFonts w:ascii="EUAlbertina" w:eastAsiaTheme="minorHAnsi" w:hAnsi="EUAlbertina" w:cs="EUAlbertina"/>
                <w:color w:val="000000"/>
                <w:sz w:val="19"/>
                <w:szCs w:val="19"/>
                <w:lang w:eastAsia="en-US"/>
              </w:rPr>
              <w:t>Nel caso di un'informazione o una misura di comunicazione collegata a un'operazione o a diverse operazioni cofinanziate da più di un fondo, il riferimento di cui alla lettera b) può essere sostituito da un riferimento ai fondi SIE.</w:t>
            </w:r>
            <w:r w:rsidRPr="00396B5B">
              <w:rPr>
                <w:rFonts w:ascii="EUAlbertina" w:eastAsiaTheme="minorHAnsi" w:hAnsi="EUAlbertina" w:cs="EUAlbertina"/>
                <w:color w:val="000000"/>
                <w:sz w:val="19"/>
                <w:szCs w:val="19"/>
                <w:lang w:eastAsia="en-US"/>
              </w:rPr>
              <w:t xml:space="preserve"> </w:t>
            </w:r>
          </w:p>
          <w:p w:rsidR="00590A99" w:rsidRDefault="00590A99" w:rsidP="00396B5B">
            <w:pPr>
              <w:autoSpaceDE w:val="0"/>
              <w:autoSpaceDN w:val="0"/>
              <w:adjustRightInd w:val="0"/>
              <w:spacing w:before="60" w:after="60"/>
              <w:jc w:val="both"/>
              <w:rPr>
                <w:rFonts w:ascii="EUAlbertina" w:eastAsiaTheme="minorHAnsi" w:hAnsi="EUAlbertina" w:cs="EUAlbertina"/>
                <w:color w:val="000000"/>
                <w:sz w:val="19"/>
                <w:szCs w:val="19"/>
                <w:lang w:eastAsia="en-US"/>
              </w:rPr>
            </w:pPr>
          </w:p>
          <w:p w:rsidR="00590A99" w:rsidRDefault="00590A99" w:rsidP="00396B5B">
            <w:pPr>
              <w:autoSpaceDE w:val="0"/>
              <w:autoSpaceDN w:val="0"/>
              <w:adjustRightInd w:val="0"/>
              <w:spacing w:before="60" w:after="60"/>
              <w:jc w:val="both"/>
              <w:rPr>
                <w:rFonts w:ascii="EUAlbertina" w:eastAsiaTheme="minorHAnsi" w:hAnsi="EUAlbertina" w:cs="EUAlbertina"/>
                <w:color w:val="000000"/>
                <w:sz w:val="19"/>
                <w:szCs w:val="19"/>
                <w:lang w:eastAsia="en-US"/>
              </w:rPr>
            </w:pPr>
          </w:p>
          <w:p w:rsidR="00590A99" w:rsidRPr="00396B5B" w:rsidRDefault="00590A99" w:rsidP="00396B5B">
            <w:pPr>
              <w:autoSpaceDE w:val="0"/>
              <w:autoSpaceDN w:val="0"/>
              <w:adjustRightInd w:val="0"/>
              <w:spacing w:before="60" w:after="60"/>
              <w:jc w:val="both"/>
              <w:rPr>
                <w:rFonts w:ascii="EUAlbertina" w:eastAsiaTheme="minorHAnsi" w:hAnsi="EUAlbertina" w:cs="EUAlbertina"/>
                <w:color w:val="000000"/>
                <w:sz w:val="19"/>
                <w:szCs w:val="19"/>
                <w:lang w:eastAsia="en-US"/>
              </w:rPr>
            </w:pPr>
          </w:p>
          <w:p w:rsidR="00396B5B" w:rsidRPr="00396B5B" w:rsidRDefault="00396B5B" w:rsidP="00396B5B">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396B5B">
              <w:rPr>
                <w:rFonts w:ascii="EUAlbertina" w:eastAsiaTheme="minorHAnsi" w:hAnsi="EUAlbertina" w:cs="EUAlbertina"/>
                <w:color w:val="000000"/>
                <w:sz w:val="19"/>
                <w:szCs w:val="19"/>
                <w:lang w:eastAsia="en-US"/>
              </w:rPr>
              <w:t xml:space="preserve">2. Durante l'attuazione di un'operazione, il beneficiario informa il pubblico sul sostegno ottenuto dai fondi: </w:t>
            </w:r>
          </w:p>
          <w:p w:rsidR="00396B5B" w:rsidRPr="002107F3" w:rsidRDefault="00396B5B" w:rsidP="00396B5B">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396B5B">
              <w:rPr>
                <w:rFonts w:ascii="EUAlbertina" w:eastAsiaTheme="minorHAnsi" w:hAnsi="EUAlbertina" w:cs="EUAlbertina"/>
                <w:color w:val="000000"/>
                <w:sz w:val="19"/>
                <w:szCs w:val="19"/>
                <w:lang w:eastAsia="en-US"/>
              </w:rPr>
              <w:t>a</w:t>
            </w:r>
            <w:r w:rsidRPr="002107F3">
              <w:rPr>
                <w:rFonts w:ascii="EUAlbertina" w:eastAsiaTheme="minorHAnsi" w:hAnsi="EUAlbertina" w:cs="EUAlbertina"/>
                <w:color w:val="000000"/>
                <w:sz w:val="19"/>
                <w:szCs w:val="19"/>
                <w:lang w:eastAsia="en-US"/>
              </w:rPr>
              <w:t xml:space="preserve">) fornendo, sul sito web del beneficiario, ove questo esista, una breve descrizione dell'operazione, in proporzione al livello del sostegno, compresi le finalità e i risultati, ed evidenziando il sostegno finanziario ricevuto dall'Unione; </w:t>
            </w:r>
          </w:p>
          <w:p w:rsidR="00396B5B" w:rsidRPr="002107F3" w:rsidRDefault="00396B5B" w:rsidP="00396B5B">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2107F3">
              <w:rPr>
                <w:rFonts w:ascii="EUAlbertina" w:eastAsiaTheme="minorHAnsi" w:hAnsi="EUAlbertina" w:cs="EUAlbertina"/>
                <w:color w:val="000000"/>
                <w:sz w:val="19"/>
                <w:szCs w:val="19"/>
                <w:lang w:eastAsia="en-US"/>
              </w:rPr>
              <w:t xml:space="preserve">b) collocando, per le operazioni che non rientrano nell'ambito dei punti 4 e 5, almeno un poster con informazioni sul progetto (formato minimo A3), che indichi il sostegno finanziario dell'Unione, in un luogo facilmente visibile al pubblico, come l'area d'ingresso di un edificio. </w:t>
            </w:r>
          </w:p>
          <w:p w:rsidR="00BD0AA2" w:rsidRPr="002107F3" w:rsidRDefault="00BD0AA2" w:rsidP="00396B5B">
            <w:pPr>
              <w:autoSpaceDE w:val="0"/>
              <w:autoSpaceDN w:val="0"/>
              <w:adjustRightInd w:val="0"/>
              <w:spacing w:before="60" w:after="60"/>
              <w:jc w:val="both"/>
              <w:rPr>
                <w:rFonts w:ascii="EUAlbertina" w:eastAsiaTheme="minorHAnsi" w:hAnsi="EUAlbertina" w:cs="EUAlbertina"/>
                <w:color w:val="000000"/>
                <w:sz w:val="19"/>
                <w:szCs w:val="19"/>
                <w:lang w:eastAsia="en-US"/>
              </w:rPr>
            </w:pPr>
          </w:p>
          <w:p w:rsidR="00AF06CC" w:rsidRPr="002107F3" w:rsidRDefault="00396B5B" w:rsidP="00396B5B">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2107F3">
              <w:rPr>
                <w:rFonts w:ascii="EUAlbertina" w:eastAsiaTheme="minorHAnsi" w:hAnsi="EUAlbertina" w:cs="EUAlbertina"/>
                <w:color w:val="000000"/>
                <w:sz w:val="19"/>
                <w:szCs w:val="19"/>
                <w:lang w:eastAsia="en-US"/>
              </w:rPr>
              <w:t xml:space="preserve">3. Per le operazioni sostenute dal FSE, e in casi appropriati per le operazioni sostenute dal FESR o dal Fondo di coesione, il beneficiario si assicura che i partecipanti siano stati informati in merito a tale finanziamento. </w:t>
            </w:r>
          </w:p>
          <w:p w:rsidR="00040048" w:rsidRPr="002107F3" w:rsidRDefault="00040048" w:rsidP="00396B5B">
            <w:pPr>
              <w:autoSpaceDE w:val="0"/>
              <w:autoSpaceDN w:val="0"/>
              <w:adjustRightInd w:val="0"/>
              <w:spacing w:before="60" w:after="60"/>
              <w:jc w:val="both"/>
              <w:rPr>
                <w:rFonts w:ascii="EUAlbertina" w:eastAsiaTheme="minorHAnsi" w:hAnsi="EUAlbertina" w:cs="EUAlbertina"/>
                <w:color w:val="000000"/>
                <w:sz w:val="19"/>
                <w:szCs w:val="19"/>
                <w:lang w:eastAsia="en-US"/>
              </w:rPr>
            </w:pPr>
          </w:p>
          <w:p w:rsidR="00291547" w:rsidRDefault="00396B5B" w:rsidP="00AF06CC">
            <w:pPr>
              <w:autoSpaceDE w:val="0"/>
              <w:autoSpaceDN w:val="0"/>
              <w:adjustRightInd w:val="0"/>
              <w:jc w:val="both"/>
              <w:rPr>
                <w:rFonts w:ascii="EUAlbertina" w:eastAsiaTheme="minorHAnsi" w:hAnsi="EUAlbertina" w:cs="EUAlbertina"/>
                <w:color w:val="000000"/>
                <w:sz w:val="19"/>
                <w:szCs w:val="19"/>
                <w:lang w:eastAsia="en-US"/>
              </w:rPr>
            </w:pPr>
            <w:r w:rsidRPr="002107F3">
              <w:rPr>
                <w:rFonts w:ascii="EUAlbertina" w:eastAsiaTheme="minorHAnsi" w:hAnsi="EUAlbertina" w:cs="EUAlbertina"/>
                <w:color w:val="000000"/>
                <w:sz w:val="19"/>
                <w:szCs w:val="19"/>
                <w:lang w:eastAsia="en-US"/>
              </w:rPr>
              <w:t>Qualsiasi documento, relativo all'attuazione di un'operazione usata per il pubblico oppure per i partecipanti, compresi certificati di frequenza o altro, contiene una dichiarazione da cui risulti che il programma operativo è stato finanziato dal fondo o dai fondi.</w:t>
            </w:r>
          </w:p>
          <w:p w:rsidR="00040048" w:rsidRDefault="00040048" w:rsidP="00AF06CC">
            <w:pPr>
              <w:autoSpaceDE w:val="0"/>
              <w:autoSpaceDN w:val="0"/>
              <w:adjustRightInd w:val="0"/>
              <w:jc w:val="both"/>
              <w:rPr>
                <w:rFonts w:ascii="EUAlbertina" w:eastAsiaTheme="minorHAnsi" w:hAnsi="EUAlbertina" w:cs="EUAlbertina"/>
                <w:color w:val="000000"/>
                <w:sz w:val="19"/>
                <w:szCs w:val="19"/>
                <w:lang w:eastAsia="en-US"/>
              </w:rPr>
            </w:pPr>
          </w:p>
          <w:p w:rsidR="006B32E0" w:rsidRDefault="00AF06CC" w:rsidP="00AF06CC">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F06CC">
              <w:rPr>
                <w:rFonts w:ascii="EUAlbertina" w:eastAsiaTheme="minorHAnsi" w:hAnsi="EUAlbertina" w:cs="EUAlbertina"/>
                <w:color w:val="000000"/>
                <w:sz w:val="19"/>
                <w:szCs w:val="19"/>
                <w:lang w:eastAsia="en-US"/>
              </w:rPr>
              <w:t>4. Durante l'esecuzione di un'operazione sostenuta dal FESR o dal Fondo di coesione, il beneficiario espone, in un luogo facilmente visibile al pubblico, un cartellone temporaneo di dimensioni rilevanti per ogni operazione che consista nel finanziamento di infrastrutture o di operazioni di costruzione per i quali il sostegno pubblico complessivo superi 500 000 EUR.</w:t>
            </w:r>
          </w:p>
          <w:p w:rsidR="006B32E0" w:rsidRDefault="006B32E0" w:rsidP="00AF06CC">
            <w:pPr>
              <w:autoSpaceDE w:val="0"/>
              <w:autoSpaceDN w:val="0"/>
              <w:adjustRightInd w:val="0"/>
              <w:spacing w:before="60" w:after="60"/>
              <w:jc w:val="both"/>
              <w:rPr>
                <w:rFonts w:ascii="EUAlbertina" w:eastAsiaTheme="minorHAnsi" w:hAnsi="EUAlbertina" w:cs="EUAlbertina"/>
                <w:color w:val="000000"/>
                <w:sz w:val="19"/>
                <w:szCs w:val="19"/>
                <w:lang w:eastAsia="en-US"/>
              </w:rPr>
            </w:pPr>
          </w:p>
          <w:p w:rsidR="00F67C95" w:rsidRDefault="00F67C95" w:rsidP="00AF06CC">
            <w:pPr>
              <w:autoSpaceDE w:val="0"/>
              <w:autoSpaceDN w:val="0"/>
              <w:adjustRightInd w:val="0"/>
              <w:spacing w:before="60" w:after="60"/>
              <w:jc w:val="both"/>
              <w:rPr>
                <w:rFonts w:ascii="EUAlbertina" w:eastAsiaTheme="minorHAnsi" w:hAnsi="EUAlbertina" w:cs="EUAlbertina"/>
                <w:color w:val="000000"/>
                <w:sz w:val="19"/>
                <w:szCs w:val="19"/>
                <w:lang w:eastAsia="en-US"/>
              </w:rPr>
            </w:pPr>
          </w:p>
          <w:p w:rsidR="00CD136A" w:rsidRDefault="00CD136A" w:rsidP="00AF06CC">
            <w:pPr>
              <w:autoSpaceDE w:val="0"/>
              <w:autoSpaceDN w:val="0"/>
              <w:adjustRightInd w:val="0"/>
              <w:spacing w:before="60" w:after="60"/>
              <w:jc w:val="both"/>
              <w:rPr>
                <w:rFonts w:ascii="EUAlbertina" w:eastAsiaTheme="minorHAnsi" w:hAnsi="EUAlbertina" w:cs="EUAlbertina"/>
                <w:color w:val="000000"/>
                <w:sz w:val="19"/>
                <w:szCs w:val="19"/>
                <w:lang w:eastAsia="en-US"/>
              </w:rPr>
            </w:pPr>
          </w:p>
          <w:p w:rsidR="00AF06CC" w:rsidRPr="00AF06CC" w:rsidRDefault="006B32E0" w:rsidP="00AF06CC">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F06CC">
              <w:rPr>
                <w:rFonts w:ascii="EUAlbertina" w:eastAsiaTheme="minorHAnsi" w:hAnsi="EUAlbertina" w:cs="EUAlbertina"/>
                <w:color w:val="000000"/>
                <w:sz w:val="19"/>
                <w:szCs w:val="19"/>
                <w:lang w:eastAsia="en-US"/>
              </w:rPr>
              <w:t xml:space="preserve"> </w:t>
            </w:r>
            <w:r w:rsidR="00AF06CC" w:rsidRPr="00AF06CC">
              <w:rPr>
                <w:rFonts w:ascii="EUAlbertina" w:eastAsiaTheme="minorHAnsi" w:hAnsi="EUAlbertina" w:cs="EUAlbertina"/>
                <w:color w:val="000000"/>
                <w:sz w:val="19"/>
                <w:szCs w:val="19"/>
                <w:lang w:eastAsia="en-US"/>
              </w:rPr>
              <w:t xml:space="preserve">5. Entro </w:t>
            </w:r>
            <w:r w:rsidR="00AF06CC" w:rsidRPr="000A59A6">
              <w:rPr>
                <w:rFonts w:ascii="EUAlbertina" w:eastAsiaTheme="minorHAnsi" w:hAnsi="EUAlbertina" w:cs="EUAlbertina"/>
                <w:color w:val="000000"/>
                <w:sz w:val="19"/>
                <w:szCs w:val="19"/>
                <w:lang w:eastAsia="en-US"/>
              </w:rPr>
              <w:t>tre mesi</w:t>
            </w:r>
            <w:r w:rsidR="00AF06CC" w:rsidRPr="00AF06CC">
              <w:rPr>
                <w:rFonts w:ascii="EUAlbertina" w:eastAsiaTheme="minorHAnsi" w:hAnsi="EUAlbertina" w:cs="EUAlbertina"/>
                <w:color w:val="000000"/>
                <w:sz w:val="19"/>
                <w:szCs w:val="19"/>
                <w:lang w:eastAsia="en-US"/>
              </w:rPr>
              <w:t xml:space="preserve"> dal completamento di un'operazione, il beneficiario espone una targa permanente o un cartellone pubblicitario di notevoli dimensioni in un luogo facilmente visibile al pubblico per ogni operazione che soddisfi i seguenti criteri: </w:t>
            </w:r>
          </w:p>
          <w:p w:rsidR="00AF06CC" w:rsidRPr="00AF06CC" w:rsidRDefault="00AF06CC" w:rsidP="00AF06CC">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F06CC">
              <w:rPr>
                <w:rFonts w:ascii="EUAlbertina" w:eastAsiaTheme="minorHAnsi" w:hAnsi="EUAlbertina" w:cs="EUAlbertina"/>
                <w:color w:val="000000"/>
                <w:sz w:val="19"/>
                <w:szCs w:val="19"/>
                <w:lang w:eastAsia="en-US"/>
              </w:rPr>
              <w:t xml:space="preserve">a) il sostegno pubblico complessivo per l'operazione supera 500 000 EUR; </w:t>
            </w:r>
          </w:p>
          <w:p w:rsidR="00AF06CC" w:rsidRPr="00AF06CC" w:rsidRDefault="00AF06CC" w:rsidP="00AF06CC">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F06CC">
              <w:rPr>
                <w:rFonts w:ascii="EUAlbertina" w:eastAsiaTheme="minorHAnsi" w:hAnsi="EUAlbertina" w:cs="EUAlbertina"/>
                <w:color w:val="000000"/>
                <w:sz w:val="19"/>
                <w:szCs w:val="19"/>
                <w:lang w:eastAsia="en-US"/>
              </w:rPr>
              <w:t xml:space="preserve">b) l'operazione consiste nell'acquisto di un oggetto fisico o nel finanziamento di un'infrastruttura o di operazioni di costruzione. </w:t>
            </w:r>
          </w:p>
          <w:p w:rsidR="00AF06CC" w:rsidRPr="00F87D3E" w:rsidRDefault="00AF06CC" w:rsidP="00AF06CC">
            <w:pPr>
              <w:autoSpaceDE w:val="0"/>
              <w:autoSpaceDN w:val="0"/>
              <w:adjustRightInd w:val="0"/>
              <w:jc w:val="both"/>
              <w:rPr>
                <w:i/>
                <w:iCs/>
                <w:sz w:val="20"/>
                <w:szCs w:val="20"/>
              </w:rPr>
            </w:pPr>
            <w:r w:rsidRPr="00AF06CC">
              <w:rPr>
                <w:rFonts w:ascii="EUAlbertina" w:eastAsiaTheme="minorHAnsi" w:hAnsi="EUAlbertina" w:cs="EUAlbertina"/>
                <w:color w:val="000000"/>
                <w:sz w:val="19"/>
                <w:szCs w:val="19"/>
                <w:lang w:eastAsia="en-US"/>
              </w:rPr>
              <w:t>La targa o cartellone indica il nome e l'obiettivo principale dell'operazione. Esso è preparato conformemente alle caratteristiche tecniche adottate dalla Commissione ai sensi dell'articolo 115, paragrafo 4.</w:t>
            </w:r>
          </w:p>
        </w:tc>
        <w:tc>
          <w:tcPr>
            <w:tcW w:w="2560" w:type="pct"/>
            <w:tcBorders>
              <w:top w:val="single" w:sz="4" w:space="0" w:color="auto"/>
              <w:left w:val="single" w:sz="4" w:space="0" w:color="auto"/>
              <w:bottom w:val="single" w:sz="4" w:space="0" w:color="auto"/>
              <w:right w:val="single" w:sz="4" w:space="0" w:color="auto"/>
            </w:tcBorders>
          </w:tcPr>
          <w:p w:rsidR="00CA7E69" w:rsidRPr="00CA7E69" w:rsidRDefault="00CA7E69" w:rsidP="00CA7E69">
            <w:pPr>
              <w:autoSpaceDE w:val="0"/>
              <w:autoSpaceDN w:val="0"/>
              <w:adjustRightInd w:val="0"/>
              <w:jc w:val="both"/>
              <w:rPr>
                <w:i/>
                <w:iCs/>
                <w:sz w:val="20"/>
                <w:szCs w:val="20"/>
              </w:rPr>
            </w:pPr>
            <w:r w:rsidRPr="00CA7E69">
              <w:rPr>
                <w:i/>
                <w:iCs/>
                <w:sz w:val="20"/>
                <w:szCs w:val="20"/>
              </w:rPr>
              <w:lastRenderedPageBreak/>
              <w:t>Articolo 9</w:t>
            </w:r>
          </w:p>
          <w:p w:rsidR="00CA7E69" w:rsidRPr="00CA7E69" w:rsidRDefault="00CA7E69" w:rsidP="00CA7E69">
            <w:pPr>
              <w:autoSpaceDE w:val="0"/>
              <w:autoSpaceDN w:val="0"/>
              <w:adjustRightInd w:val="0"/>
              <w:jc w:val="both"/>
              <w:rPr>
                <w:b/>
                <w:iCs/>
                <w:sz w:val="20"/>
                <w:szCs w:val="20"/>
              </w:rPr>
            </w:pPr>
            <w:r w:rsidRPr="00CA7E69">
              <w:rPr>
                <w:b/>
                <w:iCs/>
                <w:sz w:val="20"/>
                <w:szCs w:val="20"/>
              </w:rPr>
              <w:t>Caratteristiche tecniche degli interventi informativi e pubblicitari relativi all’operazione</w:t>
            </w:r>
          </w:p>
          <w:p w:rsidR="00CA7E69" w:rsidRPr="00CA7E69" w:rsidRDefault="00CA7E69" w:rsidP="00CA7E69">
            <w:pPr>
              <w:autoSpaceDE w:val="0"/>
              <w:autoSpaceDN w:val="0"/>
              <w:adjustRightInd w:val="0"/>
              <w:jc w:val="both"/>
              <w:rPr>
                <w:rFonts w:ascii="EUAlbertina" w:eastAsiaTheme="minorHAnsi" w:hAnsi="EUAlbertina" w:cs="EUAlbertina"/>
                <w:color w:val="000000"/>
                <w:sz w:val="19"/>
                <w:szCs w:val="19"/>
                <w:lang w:eastAsia="en-US"/>
              </w:rPr>
            </w:pPr>
            <w:r w:rsidRPr="00CA7E69">
              <w:rPr>
                <w:rFonts w:ascii="EUAlbertina" w:eastAsiaTheme="minorHAnsi" w:hAnsi="EUAlbertina" w:cs="EUAlbertina"/>
                <w:color w:val="000000"/>
                <w:sz w:val="19"/>
                <w:szCs w:val="19"/>
                <w:lang w:eastAsia="en-US"/>
              </w:rPr>
              <w:t>Tutti gli interventi informativi e pubblicitari destinati ai beneficiari, ai beneficiari potenziali e</w:t>
            </w:r>
            <w:r>
              <w:rPr>
                <w:rFonts w:ascii="EUAlbertina" w:eastAsiaTheme="minorHAnsi" w:hAnsi="EUAlbertina" w:cs="EUAlbertina"/>
                <w:color w:val="000000"/>
                <w:sz w:val="19"/>
                <w:szCs w:val="19"/>
                <w:lang w:eastAsia="en-US"/>
              </w:rPr>
              <w:t xml:space="preserve"> </w:t>
            </w:r>
            <w:r w:rsidRPr="00CA7E69">
              <w:rPr>
                <w:rFonts w:ascii="EUAlbertina" w:eastAsiaTheme="minorHAnsi" w:hAnsi="EUAlbertina" w:cs="EUAlbertina"/>
                <w:color w:val="000000"/>
                <w:sz w:val="19"/>
                <w:szCs w:val="19"/>
                <w:lang w:eastAsia="en-US"/>
              </w:rPr>
              <w:t>al pubblico comprendono quanto segue:</w:t>
            </w:r>
          </w:p>
          <w:p w:rsidR="00CA7E69" w:rsidRPr="00CA7E69" w:rsidRDefault="00CA7E69" w:rsidP="00CA7E69">
            <w:pPr>
              <w:autoSpaceDE w:val="0"/>
              <w:autoSpaceDN w:val="0"/>
              <w:adjustRightInd w:val="0"/>
              <w:jc w:val="both"/>
              <w:rPr>
                <w:rFonts w:ascii="EUAlbertina" w:eastAsiaTheme="minorHAnsi" w:hAnsi="EUAlbertina" w:cs="EUAlbertina"/>
                <w:color w:val="000000"/>
                <w:sz w:val="19"/>
                <w:szCs w:val="19"/>
                <w:lang w:eastAsia="en-US"/>
              </w:rPr>
            </w:pPr>
            <w:r w:rsidRPr="00CA7E69">
              <w:rPr>
                <w:rFonts w:ascii="EUAlbertina" w:eastAsiaTheme="minorHAnsi" w:hAnsi="EUAlbertina" w:cs="EUAlbertina"/>
                <w:color w:val="000000"/>
                <w:sz w:val="19"/>
                <w:szCs w:val="19"/>
                <w:lang w:eastAsia="en-US"/>
              </w:rPr>
              <w:t>a) l’emblema dell'Unione europea, conformem</w:t>
            </w:r>
            <w:r>
              <w:rPr>
                <w:rFonts w:ascii="EUAlbertina" w:eastAsiaTheme="minorHAnsi" w:hAnsi="EUAlbertina" w:cs="EUAlbertina"/>
                <w:color w:val="000000"/>
                <w:sz w:val="19"/>
                <w:szCs w:val="19"/>
                <w:lang w:eastAsia="en-US"/>
              </w:rPr>
              <w:t xml:space="preserve">ente alle norme grafiche di cui </w:t>
            </w:r>
            <w:r w:rsidRPr="00CA7E69">
              <w:rPr>
                <w:rFonts w:ascii="EUAlbertina" w:eastAsiaTheme="minorHAnsi" w:hAnsi="EUAlbertina" w:cs="EUAlbertina"/>
                <w:color w:val="000000"/>
                <w:sz w:val="19"/>
                <w:szCs w:val="19"/>
                <w:lang w:eastAsia="en-US"/>
              </w:rPr>
              <w:t>all’allegato I, e un riferimento all’Unione europea;</w:t>
            </w:r>
          </w:p>
          <w:p w:rsidR="00CA7E69" w:rsidRPr="00CA7E69" w:rsidRDefault="00CA7E69" w:rsidP="00CA7E69">
            <w:pPr>
              <w:autoSpaceDE w:val="0"/>
              <w:autoSpaceDN w:val="0"/>
              <w:adjustRightInd w:val="0"/>
              <w:jc w:val="both"/>
              <w:rPr>
                <w:rFonts w:ascii="EUAlbertina" w:eastAsiaTheme="minorHAnsi" w:hAnsi="EUAlbertina" w:cs="EUAlbertina"/>
                <w:color w:val="000000"/>
                <w:sz w:val="19"/>
                <w:szCs w:val="19"/>
                <w:lang w:eastAsia="en-US"/>
              </w:rPr>
            </w:pPr>
            <w:r w:rsidRPr="00CA7E69">
              <w:rPr>
                <w:rFonts w:ascii="EUAlbertina" w:eastAsiaTheme="minorHAnsi" w:hAnsi="EUAlbertina" w:cs="EUAlbertina"/>
                <w:color w:val="000000"/>
                <w:sz w:val="19"/>
                <w:szCs w:val="19"/>
                <w:lang w:eastAsia="en-US"/>
              </w:rPr>
              <w:t>b) l’indicazione del Fondo pertinente;</w:t>
            </w:r>
          </w:p>
          <w:p w:rsidR="00CA7E69" w:rsidRPr="00CA7E69" w:rsidRDefault="00CA7E69" w:rsidP="00CA7E69">
            <w:pPr>
              <w:autoSpaceDE w:val="0"/>
              <w:autoSpaceDN w:val="0"/>
              <w:adjustRightInd w:val="0"/>
              <w:jc w:val="both"/>
              <w:rPr>
                <w:rFonts w:ascii="EUAlbertina" w:eastAsiaTheme="minorHAnsi" w:hAnsi="EUAlbertina" w:cs="EUAlbertina"/>
                <w:color w:val="000000"/>
                <w:sz w:val="19"/>
                <w:szCs w:val="19"/>
                <w:lang w:eastAsia="en-US"/>
              </w:rPr>
            </w:pPr>
            <w:r w:rsidRPr="00CA7E69">
              <w:rPr>
                <w:rFonts w:ascii="EUAlbertina" w:eastAsiaTheme="minorHAnsi" w:hAnsi="EUAlbertina" w:cs="EUAlbertina"/>
                <w:color w:val="000000"/>
                <w:sz w:val="19"/>
                <w:szCs w:val="19"/>
                <w:lang w:eastAsia="en-US"/>
              </w:rPr>
              <w:t>i) per il FESR: “Fondo europeo di sviluppo regionale”;</w:t>
            </w:r>
          </w:p>
          <w:p w:rsidR="00CA7E69" w:rsidRPr="00CA7E69" w:rsidRDefault="00CA7E69" w:rsidP="00CA7E69">
            <w:pPr>
              <w:autoSpaceDE w:val="0"/>
              <w:autoSpaceDN w:val="0"/>
              <w:adjustRightInd w:val="0"/>
              <w:jc w:val="both"/>
              <w:rPr>
                <w:rFonts w:ascii="EUAlbertina" w:eastAsiaTheme="minorHAnsi" w:hAnsi="EUAlbertina" w:cs="EUAlbertina"/>
                <w:color w:val="000000"/>
                <w:sz w:val="19"/>
                <w:szCs w:val="19"/>
                <w:lang w:eastAsia="en-US"/>
              </w:rPr>
            </w:pPr>
            <w:r w:rsidRPr="00CA7E69">
              <w:rPr>
                <w:rFonts w:ascii="EUAlbertina" w:eastAsiaTheme="minorHAnsi" w:hAnsi="EUAlbertina" w:cs="EUAlbertina"/>
                <w:color w:val="000000"/>
                <w:sz w:val="19"/>
                <w:szCs w:val="19"/>
                <w:lang w:eastAsia="en-US"/>
              </w:rPr>
              <w:t>ii) per il Fondo di coesione: “Fondo di coesione”;</w:t>
            </w:r>
          </w:p>
          <w:p w:rsidR="00CA7E69" w:rsidRPr="00CA7E69" w:rsidRDefault="00CA7E69" w:rsidP="00CA7E69">
            <w:pPr>
              <w:autoSpaceDE w:val="0"/>
              <w:autoSpaceDN w:val="0"/>
              <w:adjustRightInd w:val="0"/>
              <w:jc w:val="both"/>
              <w:rPr>
                <w:rFonts w:ascii="EUAlbertina" w:eastAsiaTheme="minorHAnsi" w:hAnsi="EUAlbertina" w:cs="EUAlbertina"/>
                <w:color w:val="000000"/>
                <w:sz w:val="19"/>
                <w:szCs w:val="19"/>
                <w:lang w:eastAsia="en-US"/>
              </w:rPr>
            </w:pPr>
            <w:r w:rsidRPr="00CA7E69">
              <w:rPr>
                <w:rFonts w:ascii="EUAlbertina" w:eastAsiaTheme="minorHAnsi" w:hAnsi="EUAlbertina" w:cs="EUAlbertina"/>
                <w:color w:val="000000"/>
                <w:sz w:val="19"/>
                <w:szCs w:val="19"/>
                <w:lang w:eastAsia="en-US"/>
              </w:rPr>
              <w:t>iii) per l’FSE: “Fondo sociale europeo”;</w:t>
            </w:r>
          </w:p>
          <w:p w:rsidR="00CA7E69" w:rsidRPr="002107F3" w:rsidRDefault="00CA7E69" w:rsidP="00CA7E69">
            <w:pPr>
              <w:autoSpaceDE w:val="0"/>
              <w:autoSpaceDN w:val="0"/>
              <w:adjustRightInd w:val="0"/>
              <w:jc w:val="both"/>
              <w:rPr>
                <w:rFonts w:ascii="EUAlbertina" w:eastAsiaTheme="minorHAnsi" w:hAnsi="EUAlbertina" w:cs="EUAlbertina"/>
                <w:color w:val="000000"/>
                <w:sz w:val="19"/>
                <w:szCs w:val="19"/>
                <w:lang w:eastAsia="en-US"/>
              </w:rPr>
            </w:pPr>
            <w:r w:rsidRPr="00CA7E69">
              <w:rPr>
                <w:rFonts w:ascii="EUAlbertina" w:eastAsiaTheme="minorHAnsi" w:hAnsi="EUAlbertina" w:cs="EUAlbertina"/>
                <w:color w:val="000000"/>
                <w:sz w:val="19"/>
                <w:szCs w:val="19"/>
                <w:lang w:eastAsia="en-US"/>
              </w:rPr>
              <w:t>c</w:t>
            </w:r>
            <w:r w:rsidRPr="002107F3">
              <w:rPr>
                <w:rFonts w:ascii="EUAlbertina" w:eastAsiaTheme="minorHAnsi" w:hAnsi="EUAlbertina" w:cs="EUAlbertina"/>
                <w:color w:val="000000"/>
                <w:sz w:val="19"/>
                <w:szCs w:val="19"/>
                <w:lang w:eastAsia="en-US"/>
              </w:rPr>
              <w:t>) una frase, scelta dall’autorità di gestione, che evidenzi il valore aggiunto dell’intervento comunitario, preferibilmente: “Investiamo nel vostro futuro”.</w:t>
            </w:r>
          </w:p>
          <w:p w:rsidR="00CF45ED" w:rsidRPr="00590A99" w:rsidRDefault="00CA7E69" w:rsidP="00871F05">
            <w:pPr>
              <w:autoSpaceDE w:val="0"/>
              <w:autoSpaceDN w:val="0"/>
              <w:adjustRightInd w:val="0"/>
              <w:jc w:val="both"/>
              <w:rPr>
                <w:rFonts w:ascii="EUAlbertina" w:eastAsiaTheme="minorHAnsi" w:hAnsi="EUAlbertina" w:cs="EUAlbertina"/>
                <w:color w:val="000000"/>
                <w:sz w:val="19"/>
                <w:szCs w:val="19"/>
                <w:lang w:eastAsia="en-US"/>
              </w:rPr>
            </w:pPr>
            <w:r w:rsidRPr="002107F3">
              <w:rPr>
                <w:rFonts w:ascii="EUAlbertina" w:eastAsiaTheme="minorHAnsi" w:hAnsi="EUAlbertina" w:cs="EUAlbertina"/>
                <w:color w:val="000000"/>
                <w:sz w:val="19"/>
                <w:szCs w:val="19"/>
                <w:lang w:eastAsia="en-US"/>
              </w:rPr>
              <w:t>Per oggetti promozionali di dimensioni ridotte le</w:t>
            </w:r>
            <w:r w:rsidRPr="00CA7E69">
              <w:rPr>
                <w:rFonts w:ascii="EUAlbertina" w:eastAsiaTheme="minorHAnsi" w:hAnsi="EUAlbertina" w:cs="EUAlbertina"/>
                <w:color w:val="000000"/>
                <w:sz w:val="19"/>
                <w:szCs w:val="19"/>
                <w:lang w:eastAsia="en-US"/>
              </w:rPr>
              <w:t xml:space="preserve"> l</w:t>
            </w:r>
            <w:r w:rsidR="00590A99">
              <w:rPr>
                <w:rFonts w:ascii="EUAlbertina" w:eastAsiaTheme="minorHAnsi" w:hAnsi="EUAlbertina" w:cs="EUAlbertina"/>
                <w:color w:val="000000"/>
                <w:sz w:val="19"/>
                <w:szCs w:val="19"/>
                <w:lang w:eastAsia="en-US"/>
              </w:rPr>
              <w:t>ettere b) e c) non si applicano</w:t>
            </w:r>
          </w:p>
          <w:p w:rsidR="00CF45ED" w:rsidRDefault="00CF45ED" w:rsidP="00871F05">
            <w:pPr>
              <w:autoSpaceDE w:val="0"/>
              <w:autoSpaceDN w:val="0"/>
              <w:adjustRightInd w:val="0"/>
              <w:jc w:val="both"/>
              <w:rPr>
                <w:b/>
                <w:iCs/>
                <w:sz w:val="20"/>
                <w:szCs w:val="20"/>
              </w:rPr>
            </w:pPr>
          </w:p>
          <w:p w:rsidR="003E779A" w:rsidRPr="00871F05" w:rsidRDefault="003E779A" w:rsidP="003E779A">
            <w:pPr>
              <w:autoSpaceDE w:val="0"/>
              <w:autoSpaceDN w:val="0"/>
              <w:adjustRightInd w:val="0"/>
              <w:jc w:val="both"/>
              <w:rPr>
                <w:i/>
                <w:iCs/>
                <w:sz w:val="20"/>
                <w:szCs w:val="20"/>
              </w:rPr>
            </w:pPr>
            <w:r w:rsidRPr="00871F05">
              <w:rPr>
                <w:i/>
                <w:iCs/>
                <w:sz w:val="20"/>
                <w:szCs w:val="20"/>
              </w:rPr>
              <w:t>Articolo 8</w:t>
            </w:r>
          </w:p>
          <w:p w:rsidR="003E779A" w:rsidRDefault="003E779A" w:rsidP="003E779A">
            <w:pPr>
              <w:autoSpaceDE w:val="0"/>
              <w:autoSpaceDN w:val="0"/>
              <w:adjustRightInd w:val="0"/>
              <w:jc w:val="both"/>
              <w:rPr>
                <w:b/>
                <w:iCs/>
                <w:sz w:val="20"/>
                <w:szCs w:val="20"/>
              </w:rPr>
            </w:pPr>
            <w:r w:rsidRPr="00871F05">
              <w:rPr>
                <w:b/>
                <w:iCs/>
                <w:sz w:val="20"/>
                <w:szCs w:val="20"/>
              </w:rPr>
              <w:t>Responsabilità dei beneficiari relative agli interventi informat</w:t>
            </w:r>
            <w:r>
              <w:rPr>
                <w:b/>
                <w:iCs/>
                <w:sz w:val="20"/>
                <w:szCs w:val="20"/>
              </w:rPr>
              <w:t xml:space="preserve">ivi e pubblicitari destinati al </w:t>
            </w:r>
            <w:r w:rsidRPr="00871F05">
              <w:rPr>
                <w:b/>
                <w:iCs/>
                <w:sz w:val="20"/>
                <w:szCs w:val="20"/>
              </w:rPr>
              <w:t>pubblico</w:t>
            </w:r>
          </w:p>
          <w:p w:rsidR="003E779A" w:rsidRDefault="003E779A" w:rsidP="003E779A">
            <w:pPr>
              <w:autoSpaceDE w:val="0"/>
              <w:autoSpaceDN w:val="0"/>
              <w:adjustRightInd w:val="0"/>
              <w:jc w:val="both"/>
              <w:rPr>
                <w:b/>
                <w:iCs/>
                <w:sz w:val="20"/>
                <w:szCs w:val="20"/>
              </w:rPr>
            </w:pPr>
          </w:p>
          <w:p w:rsidR="003E779A" w:rsidRDefault="003E779A" w:rsidP="003E779A">
            <w:pPr>
              <w:autoSpaceDE w:val="0"/>
              <w:autoSpaceDN w:val="0"/>
              <w:adjustRightInd w:val="0"/>
              <w:jc w:val="both"/>
              <w:rPr>
                <w:rFonts w:ascii="EUAlbertina" w:eastAsiaTheme="minorHAnsi" w:hAnsi="EUAlbertina" w:cs="EUAlbertina"/>
                <w:color w:val="000000"/>
                <w:sz w:val="19"/>
                <w:szCs w:val="19"/>
                <w:lang w:eastAsia="en-US"/>
              </w:rPr>
            </w:pPr>
            <w:r w:rsidRPr="00871F05">
              <w:rPr>
                <w:rFonts w:ascii="EUAlbertina" w:eastAsiaTheme="minorHAnsi" w:hAnsi="EUAlbertina" w:cs="EUAlbertina"/>
                <w:color w:val="000000"/>
                <w:sz w:val="19"/>
                <w:szCs w:val="19"/>
                <w:lang w:eastAsia="en-US"/>
              </w:rPr>
              <w:t xml:space="preserve">1. Ai beneficiari spetta informare il pubblico, mediante le </w:t>
            </w:r>
            <w:r>
              <w:rPr>
                <w:rFonts w:ascii="EUAlbertina" w:eastAsiaTheme="minorHAnsi" w:hAnsi="EUAlbertina" w:cs="EUAlbertina"/>
                <w:color w:val="000000"/>
                <w:sz w:val="19"/>
                <w:szCs w:val="19"/>
                <w:lang w:eastAsia="en-US"/>
              </w:rPr>
              <w:t xml:space="preserve">misure di cui ai paragrafi 2, 3 </w:t>
            </w:r>
            <w:r w:rsidRPr="00871F05">
              <w:rPr>
                <w:rFonts w:ascii="EUAlbertina" w:eastAsiaTheme="minorHAnsi" w:hAnsi="EUAlbertina" w:cs="EUAlbertina"/>
                <w:color w:val="000000"/>
                <w:sz w:val="19"/>
                <w:szCs w:val="19"/>
                <w:lang w:eastAsia="en-US"/>
              </w:rPr>
              <w:t>e 4, circa la sovvenzione ottenuta dai Fondi.</w:t>
            </w:r>
          </w:p>
          <w:p w:rsidR="00CF45ED" w:rsidRDefault="00CF45ED" w:rsidP="00871F05">
            <w:pPr>
              <w:autoSpaceDE w:val="0"/>
              <w:autoSpaceDN w:val="0"/>
              <w:adjustRightInd w:val="0"/>
              <w:jc w:val="both"/>
              <w:rPr>
                <w:b/>
                <w:iCs/>
                <w:sz w:val="20"/>
                <w:szCs w:val="20"/>
              </w:rPr>
            </w:pPr>
          </w:p>
          <w:p w:rsidR="00CF45ED" w:rsidRDefault="00CF45ED" w:rsidP="00871F05">
            <w:pPr>
              <w:autoSpaceDE w:val="0"/>
              <w:autoSpaceDN w:val="0"/>
              <w:adjustRightInd w:val="0"/>
              <w:jc w:val="both"/>
              <w:rPr>
                <w:b/>
                <w:iCs/>
                <w:sz w:val="20"/>
                <w:szCs w:val="20"/>
              </w:rPr>
            </w:pPr>
          </w:p>
          <w:p w:rsidR="00CF45ED" w:rsidRDefault="00CF45ED" w:rsidP="00871F05">
            <w:pPr>
              <w:autoSpaceDE w:val="0"/>
              <w:autoSpaceDN w:val="0"/>
              <w:adjustRightInd w:val="0"/>
              <w:jc w:val="both"/>
              <w:rPr>
                <w:b/>
                <w:iCs/>
                <w:sz w:val="20"/>
                <w:szCs w:val="20"/>
              </w:rPr>
            </w:pPr>
          </w:p>
          <w:p w:rsidR="00CF45ED" w:rsidRDefault="00CF45ED" w:rsidP="00871F05">
            <w:pPr>
              <w:autoSpaceDE w:val="0"/>
              <w:autoSpaceDN w:val="0"/>
              <w:adjustRightInd w:val="0"/>
              <w:jc w:val="both"/>
              <w:rPr>
                <w:b/>
                <w:iCs/>
                <w:sz w:val="20"/>
                <w:szCs w:val="20"/>
              </w:rPr>
            </w:pPr>
          </w:p>
          <w:p w:rsidR="00CF45ED" w:rsidRDefault="00CF45ED" w:rsidP="00871F05">
            <w:pPr>
              <w:autoSpaceDE w:val="0"/>
              <w:autoSpaceDN w:val="0"/>
              <w:adjustRightInd w:val="0"/>
              <w:jc w:val="both"/>
              <w:rPr>
                <w:b/>
                <w:iCs/>
                <w:sz w:val="20"/>
                <w:szCs w:val="20"/>
              </w:rPr>
            </w:pPr>
          </w:p>
          <w:p w:rsidR="00590A99" w:rsidRDefault="00590A99" w:rsidP="00871F05">
            <w:pPr>
              <w:autoSpaceDE w:val="0"/>
              <w:autoSpaceDN w:val="0"/>
              <w:adjustRightInd w:val="0"/>
              <w:jc w:val="both"/>
              <w:rPr>
                <w:b/>
                <w:iCs/>
                <w:sz w:val="20"/>
                <w:szCs w:val="20"/>
              </w:rPr>
            </w:pPr>
          </w:p>
          <w:p w:rsidR="00CC3CE7" w:rsidRDefault="00CC3CE7" w:rsidP="00871F05">
            <w:pPr>
              <w:autoSpaceDE w:val="0"/>
              <w:autoSpaceDN w:val="0"/>
              <w:adjustRightInd w:val="0"/>
              <w:jc w:val="both"/>
              <w:rPr>
                <w:b/>
                <w:iCs/>
                <w:sz w:val="20"/>
                <w:szCs w:val="20"/>
              </w:rPr>
            </w:pPr>
          </w:p>
          <w:p w:rsidR="00C708F5" w:rsidRPr="002107F3" w:rsidRDefault="00C708F5" w:rsidP="00C708F5">
            <w:pPr>
              <w:autoSpaceDE w:val="0"/>
              <w:autoSpaceDN w:val="0"/>
              <w:adjustRightInd w:val="0"/>
              <w:jc w:val="both"/>
              <w:rPr>
                <w:rFonts w:ascii="EUAlbertina" w:eastAsiaTheme="minorHAnsi" w:hAnsi="EUAlbertina" w:cs="EUAlbertina"/>
                <w:color w:val="000000"/>
                <w:sz w:val="19"/>
                <w:szCs w:val="19"/>
                <w:lang w:eastAsia="en-US"/>
              </w:rPr>
            </w:pPr>
            <w:r w:rsidRPr="00871F05">
              <w:rPr>
                <w:rFonts w:ascii="EUAlbertina" w:eastAsiaTheme="minorHAnsi" w:hAnsi="EUAlbertina" w:cs="EUAlbertina"/>
                <w:color w:val="000000"/>
                <w:sz w:val="19"/>
                <w:szCs w:val="19"/>
                <w:lang w:eastAsia="en-US"/>
              </w:rPr>
              <w:t xml:space="preserve">4. </w:t>
            </w:r>
            <w:r w:rsidRPr="002107F3">
              <w:rPr>
                <w:rFonts w:ascii="EUAlbertina" w:eastAsiaTheme="minorHAnsi" w:hAnsi="EUAlbertina" w:cs="EUAlbertina"/>
                <w:color w:val="000000"/>
                <w:sz w:val="19"/>
                <w:szCs w:val="19"/>
                <w:lang w:eastAsia="en-US"/>
              </w:rPr>
              <w:t>Se un’operazione riceve finanziamenti nel quadro di un programma operativo cofinanziato dall’FSE o, se del caso, se un’operazione è finanziata dal FESR o dal Fondo di coesione, il beneficiario garantisce che i partecipanti all'operazione siano stati informati di tale finanziamento.</w:t>
            </w:r>
          </w:p>
          <w:p w:rsidR="00C708F5" w:rsidRPr="002107F3" w:rsidRDefault="00C708F5" w:rsidP="00C708F5">
            <w:pPr>
              <w:autoSpaceDE w:val="0"/>
              <w:autoSpaceDN w:val="0"/>
              <w:adjustRightInd w:val="0"/>
              <w:jc w:val="both"/>
              <w:rPr>
                <w:rFonts w:ascii="EUAlbertina" w:eastAsiaTheme="minorHAnsi" w:hAnsi="EUAlbertina" w:cs="EUAlbertina"/>
                <w:color w:val="000000"/>
                <w:sz w:val="19"/>
                <w:szCs w:val="19"/>
                <w:lang w:eastAsia="en-US"/>
              </w:rPr>
            </w:pPr>
            <w:r w:rsidRPr="002107F3">
              <w:rPr>
                <w:rFonts w:ascii="EUAlbertina" w:eastAsiaTheme="minorHAnsi" w:hAnsi="EUAlbertina" w:cs="EUAlbertina"/>
                <w:color w:val="000000"/>
                <w:sz w:val="19"/>
                <w:szCs w:val="19"/>
                <w:lang w:eastAsia="en-US"/>
              </w:rPr>
              <w:t>Il beneficiario informa in modo chiaro che l’operazione in corso di realizzazione è stata selezionata nel quadro di un programma operativo cofinanziato dall’FSE, dal FESR o dal Fondo di coesione.</w:t>
            </w:r>
          </w:p>
          <w:p w:rsidR="00C708F5" w:rsidRPr="002107F3" w:rsidRDefault="00C708F5" w:rsidP="00C708F5">
            <w:pPr>
              <w:autoSpaceDE w:val="0"/>
              <w:autoSpaceDN w:val="0"/>
              <w:adjustRightInd w:val="0"/>
              <w:jc w:val="both"/>
              <w:rPr>
                <w:rFonts w:ascii="EUAlbertina" w:eastAsiaTheme="minorHAnsi" w:hAnsi="EUAlbertina" w:cs="EUAlbertina"/>
                <w:color w:val="000000"/>
                <w:sz w:val="19"/>
                <w:szCs w:val="19"/>
                <w:lang w:eastAsia="en-US"/>
              </w:rPr>
            </w:pPr>
          </w:p>
          <w:p w:rsidR="00CF45ED" w:rsidRDefault="00C708F5" w:rsidP="00C708F5">
            <w:pPr>
              <w:autoSpaceDE w:val="0"/>
              <w:autoSpaceDN w:val="0"/>
              <w:adjustRightInd w:val="0"/>
              <w:jc w:val="both"/>
              <w:rPr>
                <w:b/>
                <w:iCs/>
                <w:sz w:val="20"/>
                <w:szCs w:val="20"/>
              </w:rPr>
            </w:pPr>
            <w:r w:rsidRPr="002107F3">
              <w:rPr>
                <w:rFonts w:ascii="EUAlbertina" w:eastAsiaTheme="minorHAnsi" w:hAnsi="EUAlbertina" w:cs="EUAlbertina"/>
                <w:color w:val="000000"/>
                <w:sz w:val="19"/>
                <w:szCs w:val="19"/>
                <w:lang w:eastAsia="en-US"/>
              </w:rPr>
              <w:t>In qualsiasi documento riguardante tali operazioni, compresi i certificati di frequenza o altri certificati, figura una dichiarazione da cui risulti che il programma operativo è stato cofinanziato dall’FSE o, se del caso, dal FESR o dal Fondo di coesione.</w:t>
            </w:r>
          </w:p>
          <w:p w:rsidR="00CF45ED" w:rsidRPr="00871F05" w:rsidRDefault="00CF45ED" w:rsidP="00871F05">
            <w:pPr>
              <w:autoSpaceDE w:val="0"/>
              <w:autoSpaceDN w:val="0"/>
              <w:adjustRightInd w:val="0"/>
              <w:jc w:val="both"/>
              <w:rPr>
                <w:b/>
                <w:iCs/>
                <w:sz w:val="20"/>
                <w:szCs w:val="20"/>
              </w:rPr>
            </w:pPr>
          </w:p>
          <w:p w:rsidR="00F67C95" w:rsidRPr="00871F05" w:rsidRDefault="00F67C95" w:rsidP="00F67C95">
            <w:pPr>
              <w:autoSpaceDE w:val="0"/>
              <w:autoSpaceDN w:val="0"/>
              <w:adjustRightInd w:val="0"/>
              <w:jc w:val="both"/>
              <w:rPr>
                <w:rFonts w:ascii="EUAlbertina" w:eastAsiaTheme="minorHAnsi" w:hAnsi="EUAlbertina" w:cs="EUAlbertina"/>
                <w:color w:val="000000"/>
                <w:sz w:val="19"/>
                <w:szCs w:val="19"/>
                <w:lang w:eastAsia="en-US"/>
              </w:rPr>
            </w:pPr>
            <w:r w:rsidRPr="00871F05">
              <w:rPr>
                <w:rFonts w:ascii="EUAlbertina" w:eastAsiaTheme="minorHAnsi" w:hAnsi="EUAlbertina" w:cs="EUAlbertina"/>
                <w:color w:val="000000"/>
                <w:sz w:val="19"/>
                <w:szCs w:val="19"/>
                <w:lang w:eastAsia="en-US"/>
              </w:rPr>
              <w:t>3. Durante l’attuazione dell’operazione il beneficiario</w:t>
            </w:r>
            <w:r>
              <w:rPr>
                <w:rFonts w:ascii="EUAlbertina" w:eastAsiaTheme="minorHAnsi" w:hAnsi="EUAlbertina" w:cs="EUAlbertina"/>
                <w:color w:val="000000"/>
                <w:sz w:val="19"/>
                <w:szCs w:val="19"/>
                <w:lang w:eastAsia="en-US"/>
              </w:rPr>
              <w:t xml:space="preserve"> installa un cartello nel luogo </w:t>
            </w:r>
            <w:r w:rsidRPr="00871F05">
              <w:rPr>
                <w:rFonts w:ascii="EUAlbertina" w:eastAsiaTheme="minorHAnsi" w:hAnsi="EUAlbertina" w:cs="EUAlbertina"/>
                <w:color w:val="000000"/>
                <w:sz w:val="19"/>
                <w:szCs w:val="19"/>
                <w:lang w:eastAsia="en-US"/>
              </w:rPr>
              <w:t>delle operazioni conformi alle seguenti condizioni:</w:t>
            </w:r>
          </w:p>
          <w:p w:rsidR="00F67C95" w:rsidRDefault="00F67C95" w:rsidP="00F67C95">
            <w:pPr>
              <w:autoSpaceDE w:val="0"/>
              <w:autoSpaceDN w:val="0"/>
              <w:adjustRightInd w:val="0"/>
              <w:jc w:val="both"/>
              <w:rPr>
                <w:rFonts w:ascii="EUAlbertina" w:eastAsiaTheme="minorHAnsi" w:hAnsi="EUAlbertina" w:cs="EUAlbertina"/>
                <w:color w:val="000000"/>
                <w:sz w:val="19"/>
                <w:szCs w:val="19"/>
                <w:lang w:eastAsia="en-US"/>
              </w:rPr>
            </w:pPr>
            <w:r w:rsidRPr="00871F05">
              <w:rPr>
                <w:rFonts w:ascii="EUAlbertina" w:eastAsiaTheme="minorHAnsi" w:hAnsi="EUAlbertina" w:cs="EUAlbertina"/>
                <w:color w:val="000000"/>
                <w:sz w:val="19"/>
                <w:szCs w:val="19"/>
                <w:lang w:eastAsia="en-US"/>
              </w:rPr>
              <w:t>a) il contributo pubblico totale all’operazione supera 500 000 euro</w:t>
            </w:r>
          </w:p>
          <w:p w:rsidR="00F67C95" w:rsidRPr="00871F05" w:rsidRDefault="00F67C95" w:rsidP="00F67C95">
            <w:pPr>
              <w:autoSpaceDE w:val="0"/>
              <w:autoSpaceDN w:val="0"/>
              <w:adjustRightInd w:val="0"/>
              <w:jc w:val="both"/>
              <w:rPr>
                <w:rFonts w:ascii="EUAlbertina" w:eastAsiaTheme="minorHAnsi" w:hAnsi="EUAlbertina" w:cs="EUAlbertina"/>
                <w:color w:val="000000"/>
                <w:sz w:val="19"/>
                <w:szCs w:val="19"/>
                <w:lang w:eastAsia="en-US"/>
              </w:rPr>
            </w:pPr>
            <w:r w:rsidRPr="00871F05">
              <w:rPr>
                <w:rFonts w:ascii="EUAlbertina" w:eastAsiaTheme="minorHAnsi" w:hAnsi="EUAlbertina" w:cs="EUAlbertina"/>
                <w:color w:val="000000"/>
                <w:sz w:val="19"/>
                <w:szCs w:val="19"/>
                <w:lang w:eastAsia="en-US"/>
              </w:rPr>
              <w:t>b) l’operazione consiste nel finanziamento di un’infrastruttura o di interventi</w:t>
            </w:r>
            <w:r>
              <w:rPr>
                <w:rFonts w:ascii="EUAlbertina" w:eastAsiaTheme="minorHAnsi" w:hAnsi="EUAlbertina" w:cs="EUAlbertina"/>
                <w:color w:val="000000"/>
                <w:sz w:val="19"/>
                <w:szCs w:val="19"/>
                <w:lang w:eastAsia="en-US"/>
              </w:rPr>
              <w:t xml:space="preserve"> </w:t>
            </w:r>
            <w:r w:rsidRPr="00871F05">
              <w:rPr>
                <w:rFonts w:ascii="EUAlbertina" w:eastAsiaTheme="minorHAnsi" w:hAnsi="EUAlbertina" w:cs="EUAlbertina"/>
                <w:color w:val="000000"/>
                <w:sz w:val="19"/>
                <w:szCs w:val="19"/>
                <w:lang w:eastAsia="en-US"/>
              </w:rPr>
              <w:t>costruttivi.</w:t>
            </w:r>
          </w:p>
          <w:p w:rsidR="00F67C95" w:rsidRPr="00871F05" w:rsidRDefault="00F67C95" w:rsidP="00F67C95">
            <w:pPr>
              <w:autoSpaceDE w:val="0"/>
              <w:autoSpaceDN w:val="0"/>
              <w:adjustRightInd w:val="0"/>
              <w:jc w:val="both"/>
              <w:rPr>
                <w:rFonts w:ascii="EUAlbertina" w:eastAsiaTheme="minorHAnsi" w:hAnsi="EUAlbertina" w:cs="EUAlbertina"/>
                <w:color w:val="000000"/>
                <w:sz w:val="19"/>
                <w:szCs w:val="19"/>
                <w:lang w:eastAsia="en-US"/>
              </w:rPr>
            </w:pPr>
            <w:r w:rsidRPr="00871F05">
              <w:rPr>
                <w:rFonts w:ascii="EUAlbertina" w:eastAsiaTheme="minorHAnsi" w:hAnsi="EUAlbertina" w:cs="EUAlbertina"/>
                <w:color w:val="000000"/>
                <w:sz w:val="19"/>
                <w:szCs w:val="19"/>
                <w:lang w:eastAsia="en-US"/>
              </w:rPr>
              <w:lastRenderedPageBreak/>
              <w:t>Le informazioni di cui all’articolo 9 occupano almeno il 25% del cartello.</w:t>
            </w:r>
          </w:p>
          <w:p w:rsidR="00F67C95" w:rsidRDefault="00F67C95" w:rsidP="00F67C95">
            <w:pPr>
              <w:autoSpaceDE w:val="0"/>
              <w:autoSpaceDN w:val="0"/>
              <w:adjustRightInd w:val="0"/>
              <w:jc w:val="both"/>
              <w:rPr>
                <w:rFonts w:ascii="EUAlbertina" w:eastAsiaTheme="minorHAnsi" w:hAnsi="EUAlbertina" w:cs="EUAlbertina"/>
                <w:color w:val="000000"/>
                <w:sz w:val="19"/>
                <w:szCs w:val="19"/>
                <w:lang w:eastAsia="en-US"/>
              </w:rPr>
            </w:pPr>
            <w:r w:rsidRPr="00871F05">
              <w:rPr>
                <w:rFonts w:ascii="EUAlbertina" w:eastAsiaTheme="minorHAnsi" w:hAnsi="EUAlbertina" w:cs="EUAlbertina"/>
                <w:color w:val="000000"/>
                <w:sz w:val="19"/>
                <w:szCs w:val="19"/>
                <w:lang w:eastAsia="en-US"/>
              </w:rPr>
              <w:t>Quando l’operazione è completata il cartello è sos</w:t>
            </w:r>
            <w:r>
              <w:rPr>
                <w:rFonts w:ascii="EUAlbertina" w:eastAsiaTheme="minorHAnsi" w:hAnsi="EUAlbertina" w:cs="EUAlbertina"/>
                <w:color w:val="000000"/>
                <w:sz w:val="19"/>
                <w:szCs w:val="19"/>
                <w:lang w:eastAsia="en-US"/>
              </w:rPr>
              <w:t xml:space="preserve">tituito dalla targa esplicativa </w:t>
            </w:r>
            <w:r w:rsidRPr="00871F05">
              <w:rPr>
                <w:rFonts w:ascii="EUAlbertina" w:eastAsiaTheme="minorHAnsi" w:hAnsi="EUAlbertina" w:cs="EUAlbertina"/>
                <w:color w:val="000000"/>
                <w:sz w:val="19"/>
                <w:szCs w:val="19"/>
                <w:lang w:eastAsia="en-US"/>
              </w:rPr>
              <w:t>permanente di cui al paragrafo 2.</w:t>
            </w:r>
          </w:p>
          <w:p w:rsidR="00F67C95" w:rsidRPr="00871F05" w:rsidRDefault="00F67C95" w:rsidP="00F67C95">
            <w:pPr>
              <w:autoSpaceDE w:val="0"/>
              <w:autoSpaceDN w:val="0"/>
              <w:adjustRightInd w:val="0"/>
              <w:jc w:val="both"/>
              <w:rPr>
                <w:rFonts w:ascii="EUAlbertina" w:eastAsiaTheme="minorHAnsi" w:hAnsi="EUAlbertina" w:cs="EUAlbertina"/>
                <w:color w:val="000000"/>
                <w:sz w:val="19"/>
                <w:szCs w:val="19"/>
                <w:lang w:eastAsia="en-US"/>
              </w:rPr>
            </w:pPr>
          </w:p>
          <w:p w:rsidR="00871F05" w:rsidRPr="00871F05" w:rsidRDefault="00871F05" w:rsidP="00871F05">
            <w:pPr>
              <w:autoSpaceDE w:val="0"/>
              <w:autoSpaceDN w:val="0"/>
              <w:adjustRightInd w:val="0"/>
              <w:jc w:val="both"/>
              <w:rPr>
                <w:rFonts w:ascii="EUAlbertina" w:eastAsiaTheme="minorHAnsi" w:hAnsi="EUAlbertina" w:cs="EUAlbertina"/>
                <w:color w:val="000000"/>
                <w:sz w:val="19"/>
                <w:szCs w:val="19"/>
                <w:lang w:eastAsia="en-US"/>
              </w:rPr>
            </w:pPr>
            <w:r w:rsidRPr="00871F05">
              <w:rPr>
                <w:rFonts w:ascii="EUAlbertina" w:eastAsiaTheme="minorHAnsi" w:hAnsi="EUAlbertina" w:cs="EUAlbertina"/>
                <w:color w:val="000000"/>
                <w:sz w:val="19"/>
                <w:szCs w:val="19"/>
                <w:lang w:eastAsia="en-US"/>
              </w:rPr>
              <w:t>2. Il beneficiario espone una targa esplicativa perma</w:t>
            </w:r>
            <w:r>
              <w:rPr>
                <w:rFonts w:ascii="EUAlbertina" w:eastAsiaTheme="minorHAnsi" w:hAnsi="EUAlbertina" w:cs="EUAlbertina"/>
                <w:color w:val="000000"/>
                <w:sz w:val="19"/>
                <w:szCs w:val="19"/>
                <w:lang w:eastAsia="en-US"/>
              </w:rPr>
              <w:t xml:space="preserve">nente, visibile e di dimensioni </w:t>
            </w:r>
            <w:r w:rsidRPr="00871F05">
              <w:rPr>
                <w:rFonts w:ascii="EUAlbertina" w:eastAsiaTheme="minorHAnsi" w:hAnsi="EUAlbertina" w:cs="EUAlbertina"/>
                <w:color w:val="000000"/>
                <w:sz w:val="19"/>
                <w:szCs w:val="19"/>
                <w:lang w:eastAsia="en-US"/>
              </w:rPr>
              <w:t xml:space="preserve">significative entro </w:t>
            </w:r>
            <w:r w:rsidRPr="000A59A6">
              <w:rPr>
                <w:rFonts w:ascii="EUAlbertina" w:eastAsiaTheme="minorHAnsi" w:hAnsi="EUAlbertina" w:cs="EUAlbertina"/>
                <w:color w:val="000000"/>
                <w:sz w:val="19"/>
                <w:szCs w:val="19"/>
                <w:lang w:eastAsia="en-US"/>
              </w:rPr>
              <w:t>sei mesi</w:t>
            </w:r>
            <w:r w:rsidRPr="00871F05">
              <w:rPr>
                <w:rFonts w:ascii="EUAlbertina" w:eastAsiaTheme="minorHAnsi" w:hAnsi="EUAlbertina" w:cs="EUAlbertina"/>
                <w:color w:val="000000"/>
                <w:sz w:val="19"/>
                <w:szCs w:val="19"/>
                <w:lang w:eastAsia="en-US"/>
              </w:rPr>
              <w:t xml:space="preserve"> dal completamento d</w:t>
            </w:r>
            <w:r>
              <w:rPr>
                <w:rFonts w:ascii="EUAlbertina" w:eastAsiaTheme="minorHAnsi" w:hAnsi="EUAlbertina" w:cs="EUAlbertina"/>
                <w:color w:val="000000"/>
                <w:sz w:val="19"/>
                <w:szCs w:val="19"/>
                <w:lang w:eastAsia="en-US"/>
              </w:rPr>
              <w:t xml:space="preserve">i un’operazione che rispetta le </w:t>
            </w:r>
            <w:r w:rsidRPr="00871F05">
              <w:rPr>
                <w:rFonts w:ascii="EUAlbertina" w:eastAsiaTheme="minorHAnsi" w:hAnsi="EUAlbertina" w:cs="EUAlbertina"/>
                <w:color w:val="000000"/>
                <w:sz w:val="19"/>
                <w:szCs w:val="19"/>
                <w:lang w:eastAsia="en-US"/>
              </w:rPr>
              <w:t>seguenti condizioni:</w:t>
            </w:r>
          </w:p>
          <w:p w:rsidR="00871F05" w:rsidRPr="00871F05" w:rsidRDefault="00871F05" w:rsidP="00871F05">
            <w:pPr>
              <w:autoSpaceDE w:val="0"/>
              <w:autoSpaceDN w:val="0"/>
              <w:adjustRightInd w:val="0"/>
              <w:jc w:val="both"/>
              <w:rPr>
                <w:rFonts w:ascii="EUAlbertina" w:eastAsiaTheme="minorHAnsi" w:hAnsi="EUAlbertina" w:cs="EUAlbertina"/>
                <w:color w:val="000000"/>
                <w:sz w:val="19"/>
                <w:szCs w:val="19"/>
                <w:lang w:eastAsia="en-US"/>
              </w:rPr>
            </w:pPr>
            <w:r w:rsidRPr="00871F05">
              <w:rPr>
                <w:rFonts w:ascii="EUAlbertina" w:eastAsiaTheme="minorHAnsi" w:hAnsi="EUAlbertina" w:cs="EUAlbertina"/>
                <w:color w:val="000000"/>
                <w:sz w:val="19"/>
                <w:szCs w:val="19"/>
                <w:lang w:eastAsia="en-US"/>
              </w:rPr>
              <w:t>a) il contributo pubblico totale all’operazione supera 500 000 euro;</w:t>
            </w:r>
          </w:p>
          <w:p w:rsidR="00871F05" w:rsidRPr="00871F05" w:rsidRDefault="00871F05" w:rsidP="00871F05">
            <w:pPr>
              <w:autoSpaceDE w:val="0"/>
              <w:autoSpaceDN w:val="0"/>
              <w:adjustRightInd w:val="0"/>
              <w:jc w:val="both"/>
              <w:rPr>
                <w:rFonts w:ascii="EUAlbertina" w:eastAsiaTheme="minorHAnsi" w:hAnsi="EUAlbertina" w:cs="EUAlbertina"/>
                <w:color w:val="000000"/>
                <w:sz w:val="19"/>
                <w:szCs w:val="19"/>
                <w:lang w:eastAsia="en-US"/>
              </w:rPr>
            </w:pPr>
            <w:r w:rsidRPr="00871F05">
              <w:rPr>
                <w:rFonts w:ascii="EUAlbertina" w:eastAsiaTheme="minorHAnsi" w:hAnsi="EUAlbertina" w:cs="EUAlbertina"/>
                <w:color w:val="000000"/>
                <w:sz w:val="19"/>
                <w:szCs w:val="19"/>
                <w:lang w:eastAsia="en-US"/>
              </w:rPr>
              <w:t>b) l’operazione consiste nell’acquisto di un ogget</w:t>
            </w:r>
            <w:r>
              <w:rPr>
                <w:rFonts w:ascii="EUAlbertina" w:eastAsiaTheme="minorHAnsi" w:hAnsi="EUAlbertina" w:cs="EUAlbertina"/>
                <w:color w:val="000000"/>
                <w:sz w:val="19"/>
                <w:szCs w:val="19"/>
                <w:lang w:eastAsia="en-US"/>
              </w:rPr>
              <w:t xml:space="preserve">to fisico, nel finanziamento di </w:t>
            </w:r>
            <w:r w:rsidRPr="00871F05">
              <w:rPr>
                <w:rFonts w:ascii="EUAlbertina" w:eastAsiaTheme="minorHAnsi" w:hAnsi="EUAlbertina" w:cs="EUAlbertina"/>
                <w:color w:val="000000"/>
                <w:sz w:val="19"/>
                <w:szCs w:val="19"/>
                <w:lang w:eastAsia="en-US"/>
              </w:rPr>
              <w:t>un’infrastruttura o di interventi costruttivi.</w:t>
            </w:r>
          </w:p>
          <w:p w:rsidR="00871F05" w:rsidRDefault="00871F05" w:rsidP="00871F05">
            <w:pPr>
              <w:autoSpaceDE w:val="0"/>
              <w:autoSpaceDN w:val="0"/>
              <w:adjustRightInd w:val="0"/>
              <w:jc w:val="both"/>
              <w:rPr>
                <w:rFonts w:ascii="EUAlbertina" w:eastAsiaTheme="minorHAnsi" w:hAnsi="EUAlbertina" w:cs="EUAlbertina"/>
                <w:color w:val="000000"/>
                <w:sz w:val="19"/>
                <w:szCs w:val="19"/>
                <w:lang w:eastAsia="en-US"/>
              </w:rPr>
            </w:pPr>
            <w:r w:rsidRPr="00871F05">
              <w:rPr>
                <w:rFonts w:ascii="EUAlbertina" w:eastAsiaTheme="minorHAnsi" w:hAnsi="EUAlbertina" w:cs="EUAlbertina"/>
                <w:color w:val="000000"/>
                <w:sz w:val="19"/>
                <w:szCs w:val="19"/>
                <w:lang w:eastAsia="en-US"/>
              </w:rPr>
              <w:t>La targa indica il tipo e la denominazione dell’operazi</w:t>
            </w:r>
            <w:r>
              <w:rPr>
                <w:rFonts w:ascii="EUAlbertina" w:eastAsiaTheme="minorHAnsi" w:hAnsi="EUAlbertina" w:cs="EUAlbertina"/>
                <w:color w:val="000000"/>
                <w:sz w:val="19"/>
                <w:szCs w:val="19"/>
                <w:lang w:eastAsia="en-US"/>
              </w:rPr>
              <w:t xml:space="preserve">one, oltre alle informazioni di </w:t>
            </w:r>
            <w:r w:rsidRPr="00871F05">
              <w:rPr>
                <w:rFonts w:ascii="EUAlbertina" w:eastAsiaTheme="minorHAnsi" w:hAnsi="EUAlbertina" w:cs="EUAlbertina"/>
                <w:color w:val="000000"/>
                <w:sz w:val="19"/>
                <w:szCs w:val="19"/>
                <w:lang w:eastAsia="en-US"/>
              </w:rPr>
              <w:t>cui all’articolo 9. Tali informazioni costituiscono almeno il 25% della targa.</w:t>
            </w:r>
          </w:p>
          <w:p w:rsidR="00F67C95" w:rsidRPr="00871F05" w:rsidRDefault="00F67C95" w:rsidP="00871F05">
            <w:pPr>
              <w:autoSpaceDE w:val="0"/>
              <w:autoSpaceDN w:val="0"/>
              <w:adjustRightInd w:val="0"/>
              <w:jc w:val="both"/>
              <w:rPr>
                <w:rFonts w:ascii="EUAlbertina" w:eastAsiaTheme="minorHAnsi" w:hAnsi="EUAlbertina" w:cs="EUAlbertina"/>
                <w:color w:val="000000"/>
                <w:sz w:val="19"/>
                <w:szCs w:val="19"/>
                <w:lang w:eastAsia="en-US"/>
              </w:rPr>
            </w:pPr>
          </w:p>
          <w:p w:rsidR="00871F05" w:rsidRPr="00871F05" w:rsidRDefault="00871F05" w:rsidP="00871F05">
            <w:pPr>
              <w:autoSpaceDE w:val="0"/>
              <w:autoSpaceDN w:val="0"/>
              <w:adjustRightInd w:val="0"/>
              <w:jc w:val="both"/>
              <w:rPr>
                <w:rFonts w:ascii="EUAlbertina" w:eastAsiaTheme="minorHAnsi" w:hAnsi="EUAlbertina" w:cs="EUAlbertina"/>
                <w:color w:val="000000"/>
                <w:sz w:val="19"/>
                <w:szCs w:val="19"/>
                <w:lang w:eastAsia="en-US"/>
              </w:rPr>
            </w:pPr>
          </w:p>
        </w:tc>
      </w:tr>
      <w:tr w:rsidR="00EA11F9" w:rsidRPr="00F87D3E" w:rsidTr="00F009A8">
        <w:trPr>
          <w:trHeight w:val="125"/>
        </w:trPr>
        <w:tc>
          <w:tcPr>
            <w:tcW w:w="2440" w:type="pct"/>
            <w:tcBorders>
              <w:top w:val="single" w:sz="4" w:space="0" w:color="auto"/>
              <w:left w:val="single" w:sz="4" w:space="0" w:color="auto"/>
              <w:bottom w:val="single" w:sz="4" w:space="0" w:color="auto"/>
              <w:right w:val="single" w:sz="4" w:space="0" w:color="auto"/>
            </w:tcBorders>
          </w:tcPr>
          <w:p w:rsidR="00EA11F9" w:rsidRDefault="00EA11F9" w:rsidP="00EA11F9">
            <w:pPr>
              <w:autoSpaceDE w:val="0"/>
              <w:autoSpaceDN w:val="0"/>
              <w:adjustRightInd w:val="0"/>
              <w:jc w:val="both"/>
              <w:rPr>
                <w:i/>
                <w:iCs/>
                <w:sz w:val="20"/>
                <w:szCs w:val="20"/>
              </w:rPr>
            </w:pPr>
            <w:r>
              <w:rPr>
                <w:i/>
                <w:iCs/>
                <w:sz w:val="20"/>
                <w:szCs w:val="20"/>
              </w:rPr>
              <w:lastRenderedPageBreak/>
              <w:t>Punto 3</w:t>
            </w:r>
          </w:p>
          <w:p w:rsidR="00EA11F9" w:rsidRDefault="00EA11F9" w:rsidP="0079459F">
            <w:pPr>
              <w:autoSpaceDE w:val="0"/>
              <w:autoSpaceDN w:val="0"/>
              <w:adjustRightInd w:val="0"/>
              <w:jc w:val="both"/>
              <w:rPr>
                <w:b/>
                <w:iCs/>
                <w:sz w:val="20"/>
                <w:szCs w:val="20"/>
              </w:rPr>
            </w:pPr>
            <w:r w:rsidRPr="004B0AFE">
              <w:rPr>
                <w:b/>
                <w:iCs/>
                <w:sz w:val="20"/>
                <w:szCs w:val="20"/>
              </w:rPr>
              <w:t>Misure di informazione</w:t>
            </w:r>
            <w:r>
              <w:rPr>
                <w:b/>
                <w:iCs/>
                <w:sz w:val="20"/>
                <w:szCs w:val="20"/>
              </w:rPr>
              <w:t xml:space="preserve"> per i potenziali beneficiari e per i beneficiari effettivi </w:t>
            </w:r>
          </w:p>
          <w:p w:rsidR="002A5B4B" w:rsidRDefault="002A5B4B" w:rsidP="0079459F">
            <w:pPr>
              <w:autoSpaceDE w:val="0"/>
              <w:autoSpaceDN w:val="0"/>
              <w:adjustRightInd w:val="0"/>
              <w:jc w:val="both"/>
              <w:rPr>
                <w:b/>
                <w:iCs/>
                <w:sz w:val="20"/>
                <w:szCs w:val="20"/>
              </w:rPr>
            </w:pPr>
          </w:p>
          <w:p w:rsidR="002A5B4B" w:rsidRPr="002A5B4B" w:rsidRDefault="002A5B4B" w:rsidP="002A5B4B">
            <w:pPr>
              <w:autoSpaceDE w:val="0"/>
              <w:autoSpaceDN w:val="0"/>
              <w:adjustRightInd w:val="0"/>
              <w:jc w:val="both"/>
              <w:rPr>
                <w:b/>
                <w:iCs/>
                <w:sz w:val="20"/>
                <w:szCs w:val="20"/>
              </w:rPr>
            </w:pPr>
            <w:r w:rsidRPr="002A5B4B">
              <w:rPr>
                <w:b/>
                <w:iCs/>
                <w:sz w:val="20"/>
                <w:szCs w:val="20"/>
              </w:rPr>
              <w:t xml:space="preserve">3.1. Azioni di informazione rivolte ai potenziali beneficiari </w:t>
            </w:r>
          </w:p>
          <w:p w:rsidR="002A5B4B" w:rsidRPr="002A5B4B" w:rsidRDefault="002A5B4B" w:rsidP="002A5B4B">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2A5B4B">
              <w:rPr>
                <w:rFonts w:ascii="EUAlbertina" w:eastAsiaTheme="minorHAnsi" w:hAnsi="EUAlbertina" w:cs="EUAlbertina"/>
                <w:color w:val="000000"/>
                <w:sz w:val="17"/>
                <w:szCs w:val="17"/>
                <w:lang w:eastAsia="en-US"/>
              </w:rPr>
              <w:t>1</w:t>
            </w:r>
            <w:r w:rsidRPr="002A5B4B">
              <w:rPr>
                <w:rFonts w:ascii="EUAlbertina" w:eastAsiaTheme="minorHAnsi" w:hAnsi="EUAlbertina" w:cs="EUAlbertina"/>
                <w:color w:val="000000"/>
                <w:sz w:val="19"/>
                <w:szCs w:val="19"/>
                <w:lang w:eastAsia="en-US"/>
              </w:rPr>
              <w:t xml:space="preserve">. L'autorità di gestione assicura, conformemente alla strategia di comunicazione, che la strategia del programma operativo, gli obiettivi e le opportunità di finanziamento offerte dal sostegno congiunto dell'Unione e dello Stato membro, vengano ampiamente divulgati ai potenziali beneficiari e a tutte le parti interessate, con l'indicazione del sostegno finanziario fornito dai fondi in questione. </w:t>
            </w:r>
          </w:p>
          <w:p w:rsidR="002A5B4B" w:rsidRPr="002A5B4B" w:rsidRDefault="002A5B4B" w:rsidP="002A5B4B">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2A5B4B">
              <w:rPr>
                <w:rFonts w:ascii="EUAlbertina" w:eastAsiaTheme="minorHAnsi" w:hAnsi="EUAlbertina" w:cs="EUAlbertina"/>
                <w:color w:val="000000"/>
                <w:sz w:val="19"/>
                <w:szCs w:val="19"/>
                <w:lang w:eastAsia="en-US"/>
              </w:rPr>
              <w:t xml:space="preserve">2. L'autorità di gestione garantisce che i potenziali beneficiari abbiano accesso alle informazioni pertinenti, comprese informazioni aggiornate, se necessario, e tenendo conto dell'accessibilità di servizi elettronici o altre tipologie di comunicazioni, per taluni potenziali beneficiari, almeno sui seguenti punti: </w:t>
            </w:r>
          </w:p>
          <w:p w:rsidR="002A5B4B" w:rsidRPr="00536AB7" w:rsidRDefault="002A5B4B" w:rsidP="002A5B4B">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2A5B4B">
              <w:rPr>
                <w:rFonts w:ascii="EUAlbertina" w:eastAsiaTheme="minorHAnsi" w:hAnsi="EUAlbertina" w:cs="EUAlbertina"/>
                <w:color w:val="000000"/>
                <w:sz w:val="19"/>
                <w:szCs w:val="19"/>
                <w:lang w:eastAsia="en-US"/>
              </w:rPr>
              <w:t xml:space="preserve">a) </w:t>
            </w:r>
            <w:r w:rsidRPr="00536AB7">
              <w:rPr>
                <w:rFonts w:ascii="EUAlbertina" w:eastAsiaTheme="minorHAnsi" w:hAnsi="EUAlbertina" w:cs="EUAlbertina"/>
                <w:color w:val="000000"/>
                <w:sz w:val="19"/>
                <w:szCs w:val="19"/>
                <w:lang w:eastAsia="en-US"/>
              </w:rPr>
              <w:t xml:space="preserve">le opportunità di finanziamento e gli inviti a presentare domande; </w:t>
            </w:r>
          </w:p>
          <w:p w:rsidR="002A5B4B" w:rsidRPr="00536AB7" w:rsidRDefault="002A5B4B" w:rsidP="002A5B4B">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536AB7">
              <w:rPr>
                <w:rFonts w:ascii="EUAlbertina" w:eastAsiaTheme="minorHAnsi" w:hAnsi="EUAlbertina" w:cs="EUAlbertina"/>
                <w:color w:val="000000"/>
                <w:sz w:val="19"/>
                <w:szCs w:val="19"/>
                <w:lang w:eastAsia="en-US"/>
              </w:rPr>
              <w:t xml:space="preserve">b) le condizioni di ammissibilità delle spese da soddisfare per poter beneficiare di un sostegno nell'ambito di un programma operativo; </w:t>
            </w:r>
          </w:p>
          <w:p w:rsidR="002A5B4B" w:rsidRPr="00536AB7" w:rsidRDefault="002A5B4B" w:rsidP="002A5B4B">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536AB7">
              <w:rPr>
                <w:rFonts w:ascii="EUAlbertina" w:eastAsiaTheme="minorHAnsi" w:hAnsi="EUAlbertina" w:cs="EUAlbertina"/>
                <w:color w:val="000000"/>
                <w:sz w:val="19"/>
                <w:szCs w:val="19"/>
                <w:lang w:eastAsia="en-US"/>
              </w:rPr>
              <w:t xml:space="preserve">c) una descrizione delle procedure di esame delle domande di finanziamento e delle rispettive scadenze; </w:t>
            </w:r>
          </w:p>
          <w:p w:rsidR="002A5B4B" w:rsidRPr="00536AB7" w:rsidRDefault="002A5B4B" w:rsidP="002A5B4B">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536AB7">
              <w:rPr>
                <w:rFonts w:ascii="EUAlbertina" w:eastAsiaTheme="minorHAnsi" w:hAnsi="EUAlbertina" w:cs="EUAlbertina"/>
                <w:color w:val="000000"/>
                <w:sz w:val="19"/>
                <w:szCs w:val="19"/>
                <w:lang w:eastAsia="en-US"/>
              </w:rPr>
              <w:t xml:space="preserve">d) i criteri di selezione delle operazioni da sostenere; </w:t>
            </w:r>
          </w:p>
          <w:p w:rsidR="004C7276" w:rsidRPr="00536AB7" w:rsidRDefault="002A5B4B" w:rsidP="002A5B4B">
            <w:pPr>
              <w:autoSpaceDE w:val="0"/>
              <w:autoSpaceDN w:val="0"/>
              <w:adjustRightInd w:val="0"/>
              <w:jc w:val="both"/>
              <w:rPr>
                <w:rFonts w:ascii="EUAlbertina" w:eastAsiaTheme="minorHAnsi" w:hAnsi="EUAlbertina" w:cs="EUAlbertina"/>
                <w:color w:val="000000"/>
                <w:sz w:val="19"/>
                <w:szCs w:val="19"/>
                <w:lang w:eastAsia="en-US"/>
              </w:rPr>
            </w:pPr>
            <w:r w:rsidRPr="00536AB7">
              <w:rPr>
                <w:rFonts w:ascii="EUAlbertina" w:eastAsiaTheme="minorHAnsi" w:hAnsi="EUAlbertina" w:cs="EUAlbertina"/>
                <w:color w:val="000000"/>
                <w:sz w:val="19"/>
                <w:szCs w:val="19"/>
                <w:lang w:eastAsia="en-US"/>
              </w:rPr>
              <w:t>e) i contatti a livello nazionale, regionale o locale che sono in grado di fornire informazioni sui programmi operativi;</w:t>
            </w:r>
          </w:p>
          <w:p w:rsidR="00653B20" w:rsidRPr="00536AB7" w:rsidRDefault="00653B20" w:rsidP="00653B20">
            <w:pPr>
              <w:autoSpaceDE w:val="0"/>
              <w:autoSpaceDN w:val="0"/>
              <w:adjustRightInd w:val="0"/>
              <w:jc w:val="both"/>
              <w:rPr>
                <w:rFonts w:ascii="EUAlbertina" w:eastAsiaTheme="minorHAnsi" w:hAnsi="EUAlbertina" w:cs="EUAlbertina"/>
                <w:color w:val="000000"/>
                <w:sz w:val="19"/>
                <w:szCs w:val="19"/>
                <w:lang w:eastAsia="en-US"/>
              </w:rPr>
            </w:pPr>
            <w:r w:rsidRPr="00536AB7">
              <w:rPr>
                <w:rFonts w:cs="EUAlbertina"/>
                <w:color w:val="000000"/>
                <w:sz w:val="17"/>
                <w:szCs w:val="17"/>
              </w:rPr>
              <w:t>f</w:t>
            </w:r>
            <w:r w:rsidRPr="00536AB7">
              <w:rPr>
                <w:rFonts w:ascii="EUAlbertina" w:eastAsiaTheme="minorHAnsi" w:hAnsi="EUAlbertina" w:cs="EUAlbertina"/>
                <w:color w:val="000000"/>
                <w:sz w:val="19"/>
                <w:szCs w:val="19"/>
                <w:lang w:eastAsia="en-US"/>
              </w:rPr>
              <w:t xml:space="preserve">) la responsabilità dei potenziali beneficiari che devono informare il pubblico circa lo scopo dell'operazione e il sostegno all'operazione da parte dei fondi, conformemente al punto 2.2. </w:t>
            </w:r>
          </w:p>
          <w:p w:rsidR="00653B20" w:rsidRPr="00536AB7" w:rsidRDefault="00653B20" w:rsidP="00653B20">
            <w:pPr>
              <w:autoSpaceDE w:val="0"/>
              <w:autoSpaceDN w:val="0"/>
              <w:adjustRightInd w:val="0"/>
              <w:jc w:val="both"/>
              <w:rPr>
                <w:rFonts w:ascii="EUAlbertina" w:eastAsiaTheme="minorHAnsi" w:hAnsi="EUAlbertina" w:cs="EUAlbertina"/>
                <w:color w:val="000000"/>
                <w:sz w:val="19"/>
                <w:szCs w:val="19"/>
                <w:lang w:eastAsia="en-US"/>
              </w:rPr>
            </w:pPr>
          </w:p>
          <w:p w:rsidR="00653B20" w:rsidRDefault="00653B20" w:rsidP="00653B20">
            <w:pPr>
              <w:autoSpaceDE w:val="0"/>
              <w:autoSpaceDN w:val="0"/>
              <w:adjustRightInd w:val="0"/>
              <w:jc w:val="both"/>
              <w:rPr>
                <w:rFonts w:cs="EUAlbertina"/>
                <w:color w:val="000000"/>
                <w:sz w:val="17"/>
                <w:szCs w:val="17"/>
              </w:rPr>
            </w:pPr>
            <w:r w:rsidRPr="00536AB7">
              <w:rPr>
                <w:rFonts w:ascii="EUAlbertina" w:eastAsiaTheme="minorHAnsi" w:hAnsi="EUAlbertina" w:cs="EUAlbertina"/>
                <w:color w:val="000000"/>
                <w:sz w:val="19"/>
                <w:szCs w:val="19"/>
                <w:lang w:eastAsia="en-US"/>
              </w:rPr>
              <w:t>L'autorità di gestione può richiedere ai potenziali beneficiari di proporre, nelle domande, attività di comunicazione indicative, proporzionali alla dimensione dell'operazione</w:t>
            </w:r>
            <w:r w:rsidRPr="00536AB7">
              <w:rPr>
                <w:rFonts w:cs="EUAlbertina"/>
                <w:color w:val="000000"/>
                <w:sz w:val="17"/>
                <w:szCs w:val="17"/>
              </w:rPr>
              <w:t>.</w:t>
            </w:r>
          </w:p>
          <w:p w:rsidR="00EA11F9" w:rsidRPr="00F87D3E" w:rsidRDefault="00EA11F9" w:rsidP="0079459F">
            <w:pPr>
              <w:autoSpaceDE w:val="0"/>
              <w:autoSpaceDN w:val="0"/>
              <w:adjustRightInd w:val="0"/>
              <w:jc w:val="both"/>
              <w:rPr>
                <w:i/>
                <w:iCs/>
                <w:sz w:val="20"/>
                <w:szCs w:val="20"/>
              </w:rPr>
            </w:pPr>
          </w:p>
        </w:tc>
        <w:tc>
          <w:tcPr>
            <w:tcW w:w="2560" w:type="pct"/>
            <w:tcBorders>
              <w:top w:val="single" w:sz="4" w:space="0" w:color="auto"/>
              <w:left w:val="single" w:sz="4" w:space="0" w:color="auto"/>
              <w:bottom w:val="single" w:sz="4" w:space="0" w:color="auto"/>
              <w:right w:val="single" w:sz="4" w:space="0" w:color="auto"/>
            </w:tcBorders>
          </w:tcPr>
          <w:p w:rsidR="004A4FC4" w:rsidRDefault="004A4FC4" w:rsidP="00AD758F">
            <w:pPr>
              <w:autoSpaceDE w:val="0"/>
              <w:autoSpaceDN w:val="0"/>
              <w:adjustRightInd w:val="0"/>
              <w:jc w:val="both"/>
              <w:rPr>
                <w:i/>
                <w:iCs/>
                <w:sz w:val="20"/>
                <w:szCs w:val="20"/>
              </w:rPr>
            </w:pPr>
          </w:p>
          <w:p w:rsidR="004A4FC4" w:rsidRDefault="004A4FC4" w:rsidP="00AD758F">
            <w:pPr>
              <w:autoSpaceDE w:val="0"/>
              <w:autoSpaceDN w:val="0"/>
              <w:adjustRightInd w:val="0"/>
              <w:jc w:val="both"/>
              <w:rPr>
                <w:i/>
                <w:iCs/>
                <w:sz w:val="20"/>
                <w:szCs w:val="20"/>
              </w:rPr>
            </w:pPr>
          </w:p>
          <w:p w:rsidR="00AD758F" w:rsidRPr="00AD758F" w:rsidRDefault="00AD758F" w:rsidP="00AD758F">
            <w:pPr>
              <w:autoSpaceDE w:val="0"/>
              <w:autoSpaceDN w:val="0"/>
              <w:adjustRightInd w:val="0"/>
              <w:jc w:val="both"/>
              <w:rPr>
                <w:i/>
                <w:iCs/>
                <w:sz w:val="20"/>
                <w:szCs w:val="20"/>
              </w:rPr>
            </w:pPr>
            <w:r w:rsidRPr="00AD758F">
              <w:rPr>
                <w:i/>
                <w:iCs/>
                <w:sz w:val="20"/>
                <w:szCs w:val="20"/>
              </w:rPr>
              <w:t>Articolo 5</w:t>
            </w:r>
          </w:p>
          <w:p w:rsidR="00AD758F" w:rsidRPr="00AD758F" w:rsidRDefault="00AD758F" w:rsidP="00AD758F">
            <w:pPr>
              <w:autoSpaceDE w:val="0"/>
              <w:autoSpaceDN w:val="0"/>
              <w:adjustRightInd w:val="0"/>
              <w:rPr>
                <w:b/>
                <w:iCs/>
                <w:sz w:val="20"/>
                <w:szCs w:val="20"/>
              </w:rPr>
            </w:pPr>
            <w:r w:rsidRPr="00AD758F">
              <w:rPr>
                <w:b/>
                <w:iCs/>
                <w:sz w:val="20"/>
                <w:szCs w:val="20"/>
              </w:rPr>
              <w:t>Interventi informativi relativi ai potenziali beneficiari</w:t>
            </w:r>
          </w:p>
          <w:p w:rsidR="00AD758F" w:rsidRPr="00AD758F" w:rsidRDefault="00AD758F" w:rsidP="00AD758F">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D758F">
              <w:rPr>
                <w:rFonts w:ascii="EUAlbertina" w:eastAsiaTheme="minorHAnsi" w:hAnsi="EUAlbertina" w:cs="EUAlbertina"/>
                <w:color w:val="000000"/>
                <w:sz w:val="19"/>
                <w:szCs w:val="19"/>
                <w:lang w:eastAsia="en-US"/>
              </w:rPr>
              <w:t>1. L’autorità di gestione, conformemente al piano di</w:t>
            </w:r>
            <w:r>
              <w:rPr>
                <w:rFonts w:ascii="EUAlbertina" w:eastAsiaTheme="minorHAnsi" w:hAnsi="EUAlbertina" w:cs="EUAlbertina"/>
                <w:color w:val="000000"/>
                <w:sz w:val="19"/>
                <w:szCs w:val="19"/>
                <w:lang w:eastAsia="en-US"/>
              </w:rPr>
              <w:t xml:space="preserve"> comunicazione, assicura che il </w:t>
            </w:r>
            <w:r w:rsidRPr="00AD758F">
              <w:rPr>
                <w:rFonts w:ascii="EUAlbertina" w:eastAsiaTheme="minorHAnsi" w:hAnsi="EUAlbertina" w:cs="EUAlbertina"/>
                <w:color w:val="000000"/>
                <w:sz w:val="19"/>
                <w:szCs w:val="19"/>
                <w:lang w:eastAsia="en-US"/>
              </w:rPr>
              <w:t>programma operativo venga ampiamente diffuso</w:t>
            </w:r>
            <w:r>
              <w:rPr>
                <w:rFonts w:ascii="EUAlbertina" w:eastAsiaTheme="minorHAnsi" w:hAnsi="EUAlbertina" w:cs="EUAlbertina"/>
                <w:color w:val="000000"/>
                <w:sz w:val="19"/>
                <w:szCs w:val="19"/>
                <w:lang w:eastAsia="en-US"/>
              </w:rPr>
              <w:t xml:space="preserve"> assieme ai dati sui contributi </w:t>
            </w:r>
            <w:r w:rsidRPr="00AD758F">
              <w:rPr>
                <w:rFonts w:ascii="EUAlbertina" w:eastAsiaTheme="minorHAnsi" w:hAnsi="EUAlbertina" w:cs="EUAlbertina"/>
                <w:color w:val="000000"/>
                <w:sz w:val="19"/>
                <w:szCs w:val="19"/>
                <w:lang w:eastAsia="en-US"/>
              </w:rPr>
              <w:t>finanziari dei Fondi pertinenti e sia accessibile a tutti gli interessati.</w:t>
            </w:r>
          </w:p>
          <w:p w:rsidR="00AD758F" w:rsidRPr="00536AB7" w:rsidRDefault="00AD758F" w:rsidP="00AD758F">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AD758F">
              <w:rPr>
                <w:rFonts w:ascii="EUAlbertina" w:eastAsiaTheme="minorHAnsi" w:hAnsi="EUAlbertina" w:cs="EUAlbertina"/>
                <w:color w:val="000000"/>
                <w:sz w:val="19"/>
                <w:szCs w:val="19"/>
                <w:lang w:eastAsia="en-US"/>
              </w:rPr>
              <w:t xml:space="preserve">Essa garantisce inoltre che le informazioni sulle </w:t>
            </w:r>
            <w:r w:rsidRPr="00536AB7">
              <w:rPr>
                <w:rFonts w:ascii="EUAlbertina" w:eastAsiaTheme="minorHAnsi" w:hAnsi="EUAlbertina" w:cs="EUAlbertina"/>
                <w:color w:val="000000"/>
                <w:sz w:val="19"/>
                <w:szCs w:val="19"/>
                <w:lang w:eastAsia="en-US"/>
              </w:rPr>
              <w:t>possibilità di finanziamento offerte congiuntamente dalla Comunità e dagli Stati membri attraverso il programma operativo siano diffuse il più ampiamente possibile.</w:t>
            </w:r>
          </w:p>
          <w:p w:rsidR="00AD758F" w:rsidRPr="00536AB7" w:rsidRDefault="00AD758F" w:rsidP="00AD758F">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536AB7">
              <w:rPr>
                <w:rFonts w:ascii="EUAlbertina" w:eastAsiaTheme="minorHAnsi" w:hAnsi="EUAlbertina" w:cs="EUAlbertina"/>
                <w:color w:val="000000"/>
                <w:sz w:val="19"/>
                <w:szCs w:val="19"/>
                <w:lang w:eastAsia="en-US"/>
              </w:rPr>
              <w:t>2. L’autorità di gestione fornisce ai potenziali beneficiari informazioni chiare e dettagliate riguardanti almeno:</w:t>
            </w:r>
          </w:p>
          <w:p w:rsidR="00AD758F" w:rsidRPr="00536AB7" w:rsidRDefault="00AD758F" w:rsidP="00AD758F">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536AB7">
              <w:rPr>
                <w:rFonts w:ascii="EUAlbertina" w:eastAsiaTheme="minorHAnsi" w:hAnsi="EUAlbertina" w:cs="EUAlbertina"/>
                <w:color w:val="000000"/>
                <w:sz w:val="19"/>
                <w:szCs w:val="19"/>
                <w:lang w:eastAsia="en-US"/>
              </w:rPr>
              <w:t>a) le condizioni di ammissibilità da rispettare per poter beneficiare del finanziamento nel quadro del programma operativo;</w:t>
            </w:r>
          </w:p>
          <w:p w:rsidR="00AD758F" w:rsidRPr="00536AB7" w:rsidRDefault="00AD758F" w:rsidP="00AD758F">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536AB7">
              <w:rPr>
                <w:rFonts w:ascii="EUAlbertina" w:eastAsiaTheme="minorHAnsi" w:hAnsi="EUAlbertina" w:cs="EUAlbertina"/>
                <w:color w:val="000000"/>
                <w:sz w:val="19"/>
                <w:szCs w:val="19"/>
                <w:lang w:eastAsia="en-US"/>
              </w:rPr>
              <w:t>b) una descrizione delle procedure d’esame delle domande di finanziamento e delle rispettive scadenze;</w:t>
            </w:r>
          </w:p>
          <w:p w:rsidR="00AD758F" w:rsidRPr="00536AB7" w:rsidRDefault="00AD758F" w:rsidP="00AD758F">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536AB7">
              <w:rPr>
                <w:rFonts w:ascii="EUAlbertina" w:eastAsiaTheme="minorHAnsi" w:hAnsi="EUAlbertina" w:cs="EUAlbertina"/>
                <w:color w:val="000000"/>
                <w:sz w:val="19"/>
                <w:szCs w:val="19"/>
                <w:lang w:eastAsia="en-US"/>
              </w:rPr>
              <w:t>c) i criteri di selezione delle operazioni da finanziare;</w:t>
            </w:r>
          </w:p>
          <w:p w:rsidR="00EA11F9" w:rsidRDefault="00AD758F" w:rsidP="00AD758F">
            <w:pPr>
              <w:autoSpaceDE w:val="0"/>
              <w:autoSpaceDN w:val="0"/>
              <w:adjustRightInd w:val="0"/>
              <w:jc w:val="both"/>
              <w:rPr>
                <w:rFonts w:ascii="EUAlbertina" w:eastAsiaTheme="minorHAnsi" w:hAnsi="EUAlbertina" w:cs="EUAlbertina"/>
                <w:color w:val="000000"/>
                <w:sz w:val="19"/>
                <w:szCs w:val="19"/>
                <w:lang w:eastAsia="en-US"/>
              </w:rPr>
            </w:pPr>
            <w:r w:rsidRPr="00536AB7">
              <w:rPr>
                <w:rFonts w:ascii="EUAlbertina" w:eastAsiaTheme="minorHAnsi" w:hAnsi="EUAlbertina" w:cs="EUAlbertina"/>
                <w:color w:val="000000"/>
                <w:sz w:val="19"/>
                <w:szCs w:val="19"/>
                <w:lang w:eastAsia="en-US"/>
              </w:rPr>
              <w:t>d) le persone di riferimento a livello nazionale, regionale o locale che possono fornire informazioni sui programmi operativi</w:t>
            </w:r>
          </w:p>
          <w:p w:rsidR="00AD758F" w:rsidRPr="00AD758F" w:rsidRDefault="00AD758F" w:rsidP="00AD758F">
            <w:pPr>
              <w:autoSpaceDE w:val="0"/>
              <w:autoSpaceDN w:val="0"/>
              <w:adjustRightInd w:val="0"/>
              <w:jc w:val="both"/>
              <w:rPr>
                <w:rFonts w:ascii="EUAlbertina" w:eastAsiaTheme="minorHAnsi" w:hAnsi="EUAlbertina" w:cs="EUAlbertina"/>
                <w:color w:val="000000"/>
                <w:sz w:val="19"/>
                <w:szCs w:val="19"/>
                <w:lang w:eastAsia="en-US"/>
              </w:rPr>
            </w:pPr>
          </w:p>
          <w:p w:rsidR="00AD758F" w:rsidRDefault="00AD758F" w:rsidP="00AD758F">
            <w:pPr>
              <w:autoSpaceDE w:val="0"/>
              <w:autoSpaceDN w:val="0"/>
              <w:adjustRightInd w:val="0"/>
              <w:rPr>
                <w:rFonts w:ascii="EUAlbertina" w:eastAsiaTheme="minorHAnsi" w:hAnsi="EUAlbertina" w:cs="EUAlbertina"/>
                <w:color w:val="000000"/>
                <w:sz w:val="19"/>
                <w:szCs w:val="19"/>
                <w:lang w:eastAsia="en-US"/>
              </w:rPr>
            </w:pPr>
            <w:r w:rsidRPr="00AD758F">
              <w:rPr>
                <w:rFonts w:ascii="EUAlbertina" w:eastAsiaTheme="minorHAnsi" w:hAnsi="EUAlbertina" w:cs="EUAlbertina"/>
                <w:color w:val="000000"/>
                <w:sz w:val="19"/>
                <w:szCs w:val="19"/>
                <w:lang w:eastAsia="en-US"/>
              </w:rPr>
              <w:t>L’autorità di gestione informa altresì i potenziali beneficiari dell</w:t>
            </w:r>
            <w:r>
              <w:rPr>
                <w:rFonts w:ascii="EUAlbertina" w:eastAsiaTheme="minorHAnsi" w:hAnsi="EUAlbertina" w:cs="EUAlbertina"/>
                <w:color w:val="000000"/>
                <w:sz w:val="19"/>
                <w:szCs w:val="19"/>
                <w:lang w:eastAsia="en-US"/>
              </w:rPr>
              <w:t xml:space="preserve">a pubblicazione di </w:t>
            </w:r>
            <w:r w:rsidRPr="00AD758F">
              <w:rPr>
                <w:rFonts w:ascii="EUAlbertina" w:eastAsiaTheme="minorHAnsi" w:hAnsi="EUAlbertina" w:cs="EUAlbertina"/>
                <w:color w:val="000000"/>
                <w:sz w:val="19"/>
                <w:szCs w:val="19"/>
                <w:lang w:eastAsia="en-US"/>
              </w:rPr>
              <w:t>cui all’articolo 7, paragrafo 2, lettera d).</w:t>
            </w:r>
          </w:p>
          <w:p w:rsidR="00AD758F" w:rsidRPr="00AD758F" w:rsidRDefault="00AD758F" w:rsidP="00AD758F">
            <w:pPr>
              <w:autoSpaceDE w:val="0"/>
              <w:autoSpaceDN w:val="0"/>
              <w:adjustRightInd w:val="0"/>
              <w:rPr>
                <w:rFonts w:ascii="EUAlbertina" w:eastAsiaTheme="minorHAnsi" w:hAnsi="EUAlbertina" w:cs="EUAlbertina"/>
                <w:color w:val="000000"/>
                <w:sz w:val="19"/>
                <w:szCs w:val="19"/>
                <w:lang w:eastAsia="en-US"/>
              </w:rPr>
            </w:pPr>
          </w:p>
          <w:p w:rsidR="00AD758F" w:rsidRPr="00F87D3E" w:rsidRDefault="00AD758F" w:rsidP="00C31D17">
            <w:pPr>
              <w:autoSpaceDE w:val="0"/>
              <w:autoSpaceDN w:val="0"/>
              <w:adjustRightInd w:val="0"/>
              <w:jc w:val="both"/>
              <w:rPr>
                <w:b/>
                <w:sz w:val="20"/>
                <w:szCs w:val="20"/>
              </w:rPr>
            </w:pPr>
          </w:p>
        </w:tc>
      </w:tr>
      <w:tr w:rsidR="00431649" w:rsidRPr="00F87D3E" w:rsidTr="00051EB7">
        <w:trPr>
          <w:trHeight w:val="274"/>
        </w:trPr>
        <w:tc>
          <w:tcPr>
            <w:tcW w:w="244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051EB7" w:rsidRDefault="00051EB7" w:rsidP="00051EB7">
            <w:pPr>
              <w:autoSpaceDE w:val="0"/>
              <w:autoSpaceDN w:val="0"/>
              <w:adjustRightInd w:val="0"/>
              <w:jc w:val="center"/>
              <w:rPr>
                <w:b/>
                <w:i/>
                <w:iCs/>
                <w:sz w:val="20"/>
                <w:szCs w:val="20"/>
              </w:rPr>
            </w:pPr>
            <w:r w:rsidRPr="00C664DF">
              <w:rPr>
                <w:b/>
                <w:sz w:val="20"/>
                <w:szCs w:val="20"/>
              </w:rPr>
              <w:lastRenderedPageBreak/>
              <w:t>Regolamento UE 1303/2013 del Parlamento e del Consiglio</w:t>
            </w:r>
          </w:p>
          <w:p w:rsidR="00431649" w:rsidRPr="00BC280A" w:rsidRDefault="00051EB7" w:rsidP="00051EB7">
            <w:pPr>
              <w:pStyle w:val="CM1"/>
              <w:spacing w:before="200" w:after="200"/>
              <w:jc w:val="center"/>
              <w:rPr>
                <w:rFonts w:cs="Times New Roman"/>
                <w:b/>
                <w:iCs/>
                <w:sz w:val="20"/>
                <w:szCs w:val="20"/>
              </w:rPr>
            </w:pPr>
            <w:r w:rsidRPr="00A07731">
              <w:rPr>
                <w:b/>
                <w:i/>
                <w:iCs/>
                <w:sz w:val="20"/>
                <w:szCs w:val="20"/>
              </w:rPr>
              <w:t>Allegato XII</w:t>
            </w:r>
          </w:p>
        </w:tc>
        <w:tc>
          <w:tcPr>
            <w:tcW w:w="256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051EB7" w:rsidRPr="00F87D3E" w:rsidRDefault="00051EB7" w:rsidP="00051EB7">
            <w:pPr>
              <w:autoSpaceDE w:val="0"/>
              <w:autoSpaceDN w:val="0"/>
              <w:adjustRightInd w:val="0"/>
              <w:jc w:val="center"/>
              <w:rPr>
                <w:b/>
                <w:sz w:val="20"/>
                <w:szCs w:val="20"/>
              </w:rPr>
            </w:pPr>
            <w:r>
              <w:rPr>
                <w:b/>
                <w:sz w:val="20"/>
                <w:szCs w:val="20"/>
              </w:rPr>
              <w:t xml:space="preserve">Regolamento CE  </w:t>
            </w:r>
            <w:r w:rsidRPr="00F87D3E">
              <w:rPr>
                <w:b/>
                <w:sz w:val="20"/>
                <w:szCs w:val="20"/>
              </w:rPr>
              <w:t>1828/2006</w:t>
            </w:r>
          </w:p>
          <w:p w:rsidR="00431649" w:rsidRPr="00F87D3E" w:rsidRDefault="00431649" w:rsidP="0079459F">
            <w:pPr>
              <w:autoSpaceDE w:val="0"/>
              <w:autoSpaceDN w:val="0"/>
              <w:adjustRightInd w:val="0"/>
              <w:jc w:val="both"/>
              <w:rPr>
                <w:b/>
                <w:sz w:val="20"/>
                <w:szCs w:val="20"/>
              </w:rPr>
            </w:pPr>
          </w:p>
        </w:tc>
      </w:tr>
      <w:tr w:rsidR="00431649" w:rsidRPr="00F87D3E" w:rsidTr="00F009A8">
        <w:trPr>
          <w:trHeight w:val="125"/>
        </w:trPr>
        <w:tc>
          <w:tcPr>
            <w:tcW w:w="2440" w:type="pct"/>
            <w:tcBorders>
              <w:top w:val="single" w:sz="4" w:space="0" w:color="auto"/>
              <w:left w:val="single" w:sz="4" w:space="0" w:color="auto"/>
              <w:bottom w:val="single" w:sz="4" w:space="0" w:color="auto"/>
              <w:right w:val="single" w:sz="4" w:space="0" w:color="auto"/>
            </w:tcBorders>
          </w:tcPr>
          <w:p w:rsidR="00431649" w:rsidRDefault="00431649" w:rsidP="00431649">
            <w:pPr>
              <w:pStyle w:val="CM1"/>
              <w:spacing w:before="200" w:after="200"/>
              <w:rPr>
                <w:rFonts w:cs="Times New Roman"/>
                <w:b/>
                <w:iCs/>
                <w:sz w:val="20"/>
                <w:szCs w:val="20"/>
              </w:rPr>
            </w:pPr>
            <w:r w:rsidRPr="00431649">
              <w:rPr>
                <w:rFonts w:cs="Times New Roman"/>
                <w:b/>
                <w:iCs/>
                <w:sz w:val="20"/>
                <w:szCs w:val="20"/>
              </w:rPr>
              <w:t>3</w:t>
            </w:r>
            <w:r w:rsidRPr="00431649">
              <w:rPr>
                <w:rFonts w:ascii="Times New Roman" w:eastAsia="Times New Roman" w:hAnsi="Times New Roman" w:cs="Times New Roman"/>
                <w:b/>
                <w:iCs/>
                <w:sz w:val="20"/>
                <w:szCs w:val="20"/>
                <w:lang w:eastAsia="it-IT"/>
              </w:rPr>
              <w:t xml:space="preserve">.2 </w:t>
            </w:r>
            <w:r w:rsidRPr="00431649">
              <w:rPr>
                <w:rFonts w:cs="Times New Roman"/>
                <w:b/>
                <w:iCs/>
                <w:sz w:val="20"/>
                <w:szCs w:val="20"/>
              </w:rPr>
              <w:t>Azioni di informazione rivolte ai beneficiari</w:t>
            </w:r>
          </w:p>
          <w:p w:rsidR="00431649" w:rsidRPr="00431649" w:rsidRDefault="00431649" w:rsidP="007B659D">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431649">
              <w:rPr>
                <w:rFonts w:ascii="EUAlbertina" w:eastAsiaTheme="minorHAnsi" w:hAnsi="EUAlbertina" w:cs="EUAlbertina"/>
                <w:color w:val="000000"/>
                <w:sz w:val="19"/>
                <w:szCs w:val="19"/>
                <w:lang w:eastAsia="en-US"/>
              </w:rPr>
              <w:t xml:space="preserve">1. L'autorità di gestione informa i beneficiari che l'accettazione del finanziamento costituisce accettazione della loro inclusione nell'elenco delle operazioni pubblicato ai sensi dell'articolo 115, paragrafo 2. </w:t>
            </w:r>
          </w:p>
          <w:p w:rsidR="00431649" w:rsidRPr="00431649" w:rsidRDefault="00431649" w:rsidP="007B659D">
            <w:pPr>
              <w:jc w:val="both"/>
              <w:rPr>
                <w:rFonts w:ascii="EUAlbertina" w:eastAsiaTheme="minorHAnsi" w:hAnsi="EUAlbertina" w:cs="EUAlbertina"/>
                <w:color w:val="000000"/>
                <w:sz w:val="19"/>
                <w:szCs w:val="19"/>
                <w:lang w:eastAsia="en-US"/>
              </w:rPr>
            </w:pPr>
            <w:r w:rsidRPr="00856703">
              <w:rPr>
                <w:rFonts w:ascii="EUAlbertina" w:eastAsiaTheme="minorHAnsi" w:hAnsi="EUAlbertina" w:cs="EUAlbertina"/>
                <w:color w:val="000000"/>
                <w:sz w:val="19"/>
                <w:szCs w:val="19"/>
                <w:lang w:eastAsia="en-US"/>
              </w:rPr>
              <w:t>2. L'autorità di gestione fornisce, se del caso, informazioni e strumenti di comunicazione, comprendenti modelli in formato elettronico, per aiutare i beneficiari a rispettare gli obblighi di cui al punto 2.2.</w:t>
            </w:r>
          </w:p>
          <w:p w:rsidR="00431649" w:rsidRPr="00431649" w:rsidRDefault="00431649" w:rsidP="00431649">
            <w:pPr>
              <w:rPr>
                <w:lang w:eastAsia="en-US"/>
              </w:rPr>
            </w:pPr>
          </w:p>
        </w:tc>
        <w:tc>
          <w:tcPr>
            <w:tcW w:w="2560" w:type="pct"/>
            <w:tcBorders>
              <w:top w:val="single" w:sz="4" w:space="0" w:color="auto"/>
              <w:left w:val="single" w:sz="4" w:space="0" w:color="auto"/>
              <w:bottom w:val="single" w:sz="4" w:space="0" w:color="auto"/>
              <w:right w:val="single" w:sz="4" w:space="0" w:color="auto"/>
            </w:tcBorders>
          </w:tcPr>
          <w:p w:rsidR="00770484" w:rsidRPr="00770484" w:rsidRDefault="00770484" w:rsidP="00770484">
            <w:pPr>
              <w:autoSpaceDE w:val="0"/>
              <w:autoSpaceDN w:val="0"/>
              <w:adjustRightInd w:val="0"/>
              <w:jc w:val="both"/>
              <w:rPr>
                <w:i/>
                <w:iCs/>
                <w:sz w:val="20"/>
                <w:szCs w:val="20"/>
              </w:rPr>
            </w:pPr>
            <w:r w:rsidRPr="00770484">
              <w:rPr>
                <w:i/>
                <w:iCs/>
                <w:sz w:val="20"/>
                <w:szCs w:val="20"/>
              </w:rPr>
              <w:t>Articolo 6</w:t>
            </w:r>
          </w:p>
          <w:p w:rsidR="00770484" w:rsidRPr="00770484" w:rsidRDefault="00770484" w:rsidP="00770484">
            <w:pPr>
              <w:autoSpaceDE w:val="0"/>
              <w:autoSpaceDN w:val="0"/>
              <w:adjustRightInd w:val="0"/>
              <w:rPr>
                <w:rFonts w:ascii="EUAlbertina" w:eastAsiaTheme="minorHAnsi" w:hAnsi="EUAlbertina"/>
                <w:b/>
                <w:iCs/>
                <w:sz w:val="20"/>
                <w:szCs w:val="20"/>
                <w:lang w:eastAsia="en-US"/>
              </w:rPr>
            </w:pPr>
            <w:r w:rsidRPr="00770484">
              <w:rPr>
                <w:rFonts w:ascii="EUAlbertina" w:eastAsiaTheme="minorHAnsi" w:hAnsi="EUAlbertina"/>
                <w:b/>
                <w:iCs/>
                <w:sz w:val="20"/>
                <w:szCs w:val="20"/>
                <w:lang w:eastAsia="en-US"/>
              </w:rPr>
              <w:t>Interventi informativi relativi ai beneficiari</w:t>
            </w:r>
          </w:p>
          <w:p w:rsidR="00431649" w:rsidRPr="00770484" w:rsidRDefault="00770484" w:rsidP="00770484">
            <w:pPr>
              <w:autoSpaceDE w:val="0"/>
              <w:autoSpaceDN w:val="0"/>
              <w:adjustRightInd w:val="0"/>
              <w:jc w:val="both"/>
              <w:rPr>
                <w:rFonts w:ascii="EUAlbertina" w:eastAsiaTheme="minorHAnsi" w:hAnsi="EUAlbertina" w:cs="EUAlbertina"/>
                <w:color w:val="000000"/>
                <w:sz w:val="19"/>
                <w:szCs w:val="19"/>
                <w:lang w:eastAsia="en-US"/>
              </w:rPr>
            </w:pPr>
            <w:r w:rsidRPr="00770484">
              <w:rPr>
                <w:rFonts w:ascii="EUAlbertina" w:eastAsiaTheme="minorHAnsi" w:hAnsi="EUAlbertina" w:cs="EUAlbertina"/>
                <w:color w:val="000000"/>
                <w:sz w:val="19"/>
                <w:szCs w:val="19"/>
                <w:lang w:eastAsia="en-US"/>
              </w:rPr>
              <w:t>L’autorità di gestione informa i beneficiari che accettando il f</w:t>
            </w:r>
            <w:r>
              <w:rPr>
                <w:rFonts w:ascii="EUAlbertina" w:eastAsiaTheme="minorHAnsi" w:hAnsi="EUAlbertina" w:cs="EUAlbertina"/>
                <w:color w:val="000000"/>
                <w:sz w:val="19"/>
                <w:szCs w:val="19"/>
                <w:lang w:eastAsia="en-US"/>
              </w:rPr>
              <w:t xml:space="preserve">inanziamento essi accettano nel </w:t>
            </w:r>
            <w:r w:rsidRPr="00770484">
              <w:rPr>
                <w:rFonts w:ascii="EUAlbertina" w:eastAsiaTheme="minorHAnsi" w:hAnsi="EUAlbertina" w:cs="EUAlbertina"/>
                <w:color w:val="000000"/>
                <w:sz w:val="19"/>
                <w:szCs w:val="19"/>
                <w:lang w:eastAsia="en-US"/>
              </w:rPr>
              <w:t>contempo di venire inclusi nell'elenco dei beneficiari pubb</w:t>
            </w:r>
            <w:r>
              <w:rPr>
                <w:rFonts w:ascii="EUAlbertina" w:eastAsiaTheme="minorHAnsi" w:hAnsi="EUAlbertina" w:cs="EUAlbertina"/>
                <w:color w:val="000000"/>
                <w:sz w:val="19"/>
                <w:szCs w:val="19"/>
                <w:lang w:eastAsia="en-US"/>
              </w:rPr>
              <w:t xml:space="preserve">licato a norma dell'articolo 7, </w:t>
            </w:r>
            <w:r w:rsidRPr="00770484">
              <w:rPr>
                <w:rFonts w:ascii="EUAlbertina" w:eastAsiaTheme="minorHAnsi" w:hAnsi="EUAlbertina" w:cs="EUAlbertina"/>
                <w:color w:val="000000"/>
                <w:sz w:val="19"/>
                <w:szCs w:val="19"/>
                <w:lang w:eastAsia="en-US"/>
              </w:rPr>
              <w:t>paragrafo 2, lettera d).</w:t>
            </w:r>
          </w:p>
        </w:tc>
      </w:tr>
      <w:tr w:rsidR="00332F35" w:rsidRPr="00F87D3E" w:rsidTr="00A248C8">
        <w:trPr>
          <w:trHeight w:val="125"/>
        </w:trPr>
        <w:tc>
          <w:tcPr>
            <w:tcW w:w="244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051EB7" w:rsidRDefault="00051EB7" w:rsidP="00051EB7">
            <w:pPr>
              <w:autoSpaceDE w:val="0"/>
              <w:autoSpaceDN w:val="0"/>
              <w:adjustRightInd w:val="0"/>
              <w:jc w:val="center"/>
              <w:rPr>
                <w:b/>
                <w:i/>
                <w:iCs/>
                <w:sz w:val="20"/>
                <w:szCs w:val="20"/>
              </w:rPr>
            </w:pPr>
            <w:r w:rsidRPr="00C664DF">
              <w:rPr>
                <w:b/>
                <w:sz w:val="20"/>
                <w:szCs w:val="20"/>
              </w:rPr>
              <w:t>Regolamento UE 1303/2013 del Parlamento e del Consiglio</w:t>
            </w:r>
          </w:p>
          <w:p w:rsidR="00332F35" w:rsidRPr="00F87D3E" w:rsidRDefault="00332F35" w:rsidP="00051EB7">
            <w:pPr>
              <w:autoSpaceDE w:val="0"/>
              <w:autoSpaceDN w:val="0"/>
              <w:adjustRightInd w:val="0"/>
              <w:jc w:val="center"/>
              <w:rPr>
                <w:b/>
                <w:sz w:val="20"/>
                <w:szCs w:val="20"/>
              </w:rPr>
            </w:pPr>
          </w:p>
        </w:tc>
        <w:tc>
          <w:tcPr>
            <w:tcW w:w="2560" w:type="pct"/>
            <w:tcBorders>
              <w:top w:val="single" w:sz="4" w:space="0" w:color="auto"/>
              <w:left w:val="single" w:sz="4" w:space="0" w:color="auto"/>
              <w:bottom w:val="single" w:sz="4" w:space="0" w:color="auto"/>
              <w:right w:val="single" w:sz="4" w:space="0" w:color="auto"/>
            </w:tcBorders>
            <w:shd w:val="clear" w:color="auto" w:fill="9CC2E5" w:themeFill="accent1" w:themeFillTint="99"/>
          </w:tcPr>
          <w:p w:rsidR="00051EB7" w:rsidRPr="00F87D3E" w:rsidRDefault="00051EB7" w:rsidP="00051EB7">
            <w:pPr>
              <w:autoSpaceDE w:val="0"/>
              <w:autoSpaceDN w:val="0"/>
              <w:adjustRightInd w:val="0"/>
              <w:jc w:val="center"/>
              <w:rPr>
                <w:b/>
                <w:sz w:val="20"/>
                <w:szCs w:val="20"/>
              </w:rPr>
            </w:pPr>
            <w:r>
              <w:rPr>
                <w:b/>
                <w:sz w:val="20"/>
                <w:szCs w:val="20"/>
              </w:rPr>
              <w:t xml:space="preserve">Regolamento CE  </w:t>
            </w:r>
            <w:r w:rsidRPr="00F87D3E">
              <w:rPr>
                <w:b/>
                <w:sz w:val="20"/>
                <w:szCs w:val="20"/>
              </w:rPr>
              <w:t>1828/2006</w:t>
            </w:r>
          </w:p>
          <w:p w:rsidR="00332F35" w:rsidRPr="00F87D3E" w:rsidRDefault="00332F35" w:rsidP="0079459F">
            <w:pPr>
              <w:autoSpaceDE w:val="0"/>
              <w:autoSpaceDN w:val="0"/>
              <w:adjustRightInd w:val="0"/>
              <w:jc w:val="both"/>
              <w:rPr>
                <w:b/>
                <w:sz w:val="20"/>
                <w:szCs w:val="20"/>
              </w:rPr>
            </w:pPr>
          </w:p>
        </w:tc>
      </w:tr>
      <w:tr w:rsidR="00F009A8" w:rsidRPr="00F87D3E" w:rsidTr="00F009A8">
        <w:trPr>
          <w:trHeight w:val="125"/>
        </w:trPr>
        <w:tc>
          <w:tcPr>
            <w:tcW w:w="2440" w:type="pct"/>
            <w:tcBorders>
              <w:top w:val="single" w:sz="4" w:space="0" w:color="auto"/>
              <w:left w:val="single" w:sz="4" w:space="0" w:color="auto"/>
              <w:bottom w:val="single" w:sz="4" w:space="0" w:color="auto"/>
              <w:right w:val="single" w:sz="4" w:space="0" w:color="auto"/>
            </w:tcBorders>
          </w:tcPr>
          <w:p w:rsidR="00F009A8" w:rsidRPr="00F87D3E" w:rsidRDefault="00F009A8" w:rsidP="0079459F">
            <w:pPr>
              <w:autoSpaceDE w:val="0"/>
              <w:autoSpaceDN w:val="0"/>
              <w:adjustRightInd w:val="0"/>
              <w:jc w:val="both"/>
              <w:rPr>
                <w:i/>
                <w:iCs/>
                <w:sz w:val="20"/>
                <w:szCs w:val="20"/>
              </w:rPr>
            </w:pPr>
            <w:r w:rsidRPr="00F87D3E">
              <w:rPr>
                <w:i/>
                <w:iCs/>
                <w:sz w:val="20"/>
                <w:szCs w:val="20"/>
              </w:rPr>
              <w:t>Articolo 1</w:t>
            </w:r>
            <w:r w:rsidR="00CA462D">
              <w:rPr>
                <w:i/>
                <w:iCs/>
                <w:sz w:val="20"/>
                <w:szCs w:val="20"/>
              </w:rPr>
              <w:t>1</w:t>
            </w:r>
            <w:r w:rsidRPr="00F87D3E">
              <w:rPr>
                <w:i/>
                <w:iCs/>
                <w:sz w:val="20"/>
                <w:szCs w:val="20"/>
              </w:rPr>
              <w:t>7</w:t>
            </w:r>
          </w:p>
          <w:p w:rsidR="00DB126A" w:rsidRDefault="00F009A8" w:rsidP="0079459F">
            <w:pPr>
              <w:autoSpaceDE w:val="0"/>
              <w:autoSpaceDN w:val="0"/>
              <w:adjustRightInd w:val="0"/>
              <w:jc w:val="both"/>
              <w:rPr>
                <w:b/>
                <w:iCs/>
                <w:sz w:val="20"/>
                <w:szCs w:val="20"/>
              </w:rPr>
            </w:pPr>
            <w:r w:rsidRPr="00F87D3E">
              <w:rPr>
                <w:b/>
                <w:iCs/>
                <w:sz w:val="20"/>
                <w:szCs w:val="20"/>
              </w:rPr>
              <w:t>Funzionari incaricati dell'informazione e della comunicazione e relative reti</w:t>
            </w:r>
          </w:p>
          <w:p w:rsidR="00DB126A" w:rsidRPr="00F87D3E" w:rsidRDefault="00DB126A" w:rsidP="0079459F">
            <w:pPr>
              <w:autoSpaceDE w:val="0"/>
              <w:autoSpaceDN w:val="0"/>
              <w:adjustRightInd w:val="0"/>
              <w:jc w:val="both"/>
              <w:rPr>
                <w:b/>
                <w:iCs/>
                <w:sz w:val="20"/>
                <w:szCs w:val="20"/>
              </w:rPr>
            </w:pPr>
          </w:p>
          <w:p w:rsidR="00DB126A" w:rsidRPr="00DB126A" w:rsidRDefault="00DB126A" w:rsidP="00DB126A">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DB126A">
              <w:rPr>
                <w:rFonts w:ascii="EUAlbertina" w:eastAsiaTheme="minorHAnsi" w:hAnsi="EUAlbertina" w:cs="EUAlbertina"/>
                <w:color w:val="000000"/>
                <w:sz w:val="19"/>
                <w:szCs w:val="19"/>
                <w:lang w:eastAsia="en-US"/>
              </w:rPr>
              <w:t xml:space="preserve">1. Ogni Stato membro designa un funzionario incaricato dell'informazione e della comunicazione che coordina le azioni di informazione e di comunicazione in relazione a uno o più fondi, compresi i programmi pertinenti nell'ambito dell'obiettivo Cooperazione territoriale europea, e ne informa la Commissione. </w:t>
            </w:r>
          </w:p>
          <w:p w:rsidR="00DB126A" w:rsidRPr="00DB126A" w:rsidRDefault="00DB126A" w:rsidP="00DB126A">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DB126A">
              <w:rPr>
                <w:rFonts w:ascii="EUAlbertina" w:eastAsiaTheme="minorHAnsi" w:hAnsi="EUAlbertina" w:cs="EUAlbertina"/>
                <w:color w:val="000000"/>
                <w:sz w:val="19"/>
                <w:szCs w:val="19"/>
                <w:lang w:eastAsia="en-US"/>
              </w:rPr>
              <w:t xml:space="preserve">2. Il funzionario incaricato dell'informazione e della comunicazione è responsabile del coordinamento di una rete nazionale di comunicatori sui fondi, ove tale rete esista, della creazione e del mantenimento del sito o del portale web di cui all'allegato XII e di fornire una panoramica delle misure di comunicazione intraprese a livello dello Stato membro. </w:t>
            </w:r>
          </w:p>
          <w:p w:rsidR="00DB126A" w:rsidRPr="00DB126A" w:rsidRDefault="00DB126A" w:rsidP="00DB126A">
            <w:pPr>
              <w:autoSpaceDE w:val="0"/>
              <w:autoSpaceDN w:val="0"/>
              <w:adjustRightInd w:val="0"/>
              <w:spacing w:before="60" w:after="60"/>
              <w:jc w:val="both"/>
              <w:rPr>
                <w:rFonts w:ascii="EUAlbertina" w:eastAsiaTheme="minorHAnsi" w:hAnsi="EUAlbertina" w:cs="EUAlbertina"/>
                <w:color w:val="000000"/>
                <w:sz w:val="19"/>
                <w:szCs w:val="19"/>
                <w:lang w:eastAsia="en-US"/>
              </w:rPr>
            </w:pPr>
            <w:r w:rsidRPr="00DB126A">
              <w:rPr>
                <w:rFonts w:ascii="EUAlbertina" w:eastAsiaTheme="minorHAnsi" w:hAnsi="EUAlbertina" w:cs="EUAlbertina"/>
                <w:color w:val="000000"/>
                <w:sz w:val="19"/>
                <w:szCs w:val="19"/>
                <w:lang w:eastAsia="en-US"/>
              </w:rPr>
              <w:t xml:space="preserve">3. Ciascuna autorità di gestione nomina una persona responsabile dell'informazione e della comunicazione a livello del programma operativo e ne informa la Commissione. Se del caso, è possibile designare una persona per diversi programmi operativi. </w:t>
            </w:r>
          </w:p>
          <w:p w:rsidR="00F009A8" w:rsidRPr="00F87D3E" w:rsidRDefault="00DB126A" w:rsidP="00DB126A">
            <w:pPr>
              <w:autoSpaceDE w:val="0"/>
              <w:autoSpaceDN w:val="0"/>
              <w:adjustRightInd w:val="0"/>
              <w:jc w:val="both"/>
              <w:rPr>
                <w:b/>
                <w:iCs/>
                <w:sz w:val="20"/>
                <w:szCs w:val="20"/>
              </w:rPr>
            </w:pPr>
            <w:r w:rsidRPr="00DB126A">
              <w:rPr>
                <w:rFonts w:ascii="EUAlbertina" w:eastAsiaTheme="minorHAnsi" w:hAnsi="EUAlbertina" w:cs="EUAlbertina"/>
                <w:color w:val="000000"/>
                <w:sz w:val="19"/>
                <w:szCs w:val="19"/>
                <w:lang w:eastAsia="en-US"/>
              </w:rPr>
              <w:t>4. La Commissione istituisce reti a livello dell'Unione che comprendono le persone designate dagli Stati membri, al fine di garantire lo scambio sui risultati dell'attuazione delle strategie di comunicazione, lo scambio di esperienze nell'attuazione delle misure di informazione e di comunicazione e lo scambio di buone pratiche.</w:t>
            </w:r>
          </w:p>
        </w:tc>
        <w:tc>
          <w:tcPr>
            <w:tcW w:w="2560" w:type="pct"/>
            <w:tcBorders>
              <w:top w:val="single" w:sz="4" w:space="0" w:color="auto"/>
              <w:left w:val="single" w:sz="4" w:space="0" w:color="auto"/>
              <w:bottom w:val="single" w:sz="4" w:space="0" w:color="auto"/>
              <w:right w:val="single" w:sz="4" w:space="0" w:color="auto"/>
            </w:tcBorders>
          </w:tcPr>
          <w:p w:rsidR="00F009A8" w:rsidRPr="00330572" w:rsidRDefault="00F009A8" w:rsidP="0079459F">
            <w:pPr>
              <w:autoSpaceDE w:val="0"/>
              <w:autoSpaceDN w:val="0"/>
              <w:adjustRightInd w:val="0"/>
              <w:jc w:val="both"/>
              <w:rPr>
                <w:i/>
                <w:iCs/>
                <w:sz w:val="20"/>
                <w:szCs w:val="20"/>
              </w:rPr>
            </w:pPr>
            <w:r w:rsidRPr="00330572">
              <w:rPr>
                <w:i/>
                <w:iCs/>
                <w:sz w:val="20"/>
                <w:szCs w:val="20"/>
              </w:rPr>
              <w:t>Articolo 10</w:t>
            </w:r>
          </w:p>
          <w:p w:rsidR="00DB126A" w:rsidRPr="00332F35" w:rsidRDefault="00F009A8" w:rsidP="0079459F">
            <w:pPr>
              <w:autoSpaceDE w:val="0"/>
              <w:autoSpaceDN w:val="0"/>
              <w:adjustRightInd w:val="0"/>
              <w:jc w:val="both"/>
              <w:rPr>
                <w:b/>
                <w:iCs/>
                <w:sz w:val="20"/>
                <w:szCs w:val="20"/>
              </w:rPr>
            </w:pPr>
            <w:r w:rsidRPr="00330572">
              <w:rPr>
                <w:b/>
                <w:iCs/>
                <w:sz w:val="20"/>
                <w:szCs w:val="20"/>
              </w:rPr>
              <w:t>Rete e scambio di esperienze</w:t>
            </w:r>
          </w:p>
          <w:p w:rsidR="00DB126A" w:rsidRPr="004458FC" w:rsidRDefault="00DB126A" w:rsidP="0079459F">
            <w:pPr>
              <w:autoSpaceDE w:val="0"/>
              <w:autoSpaceDN w:val="0"/>
              <w:adjustRightInd w:val="0"/>
              <w:jc w:val="both"/>
              <w:rPr>
                <w:sz w:val="20"/>
                <w:szCs w:val="20"/>
              </w:rPr>
            </w:pPr>
          </w:p>
          <w:p w:rsidR="00DB126A" w:rsidRPr="00DB126A" w:rsidRDefault="00F009A8" w:rsidP="00DB126A">
            <w:pPr>
              <w:pStyle w:val="Paragrafoelenco"/>
              <w:numPr>
                <w:ilvl w:val="0"/>
                <w:numId w:val="1"/>
              </w:numPr>
              <w:autoSpaceDE w:val="0"/>
              <w:autoSpaceDN w:val="0"/>
              <w:adjustRightInd w:val="0"/>
              <w:jc w:val="both"/>
              <w:rPr>
                <w:rFonts w:ascii="EUAlbertina" w:eastAsiaTheme="minorHAnsi" w:hAnsi="EUAlbertina" w:cs="EUAlbertina"/>
                <w:color w:val="000000"/>
                <w:sz w:val="19"/>
                <w:szCs w:val="19"/>
                <w:lang w:eastAsia="en-US"/>
              </w:rPr>
            </w:pPr>
            <w:r w:rsidRPr="00DB126A">
              <w:rPr>
                <w:rFonts w:ascii="EUAlbertina" w:eastAsiaTheme="minorHAnsi" w:hAnsi="EUAlbertina" w:cs="EUAlbertina"/>
                <w:color w:val="000000"/>
                <w:sz w:val="19"/>
                <w:szCs w:val="19"/>
                <w:lang w:eastAsia="en-US"/>
              </w:rPr>
              <w:t xml:space="preserve">Ogni autorità di gestione designa persone di riferimento responsabili delle informazioni e della pubblicità e ne informa </w:t>
            </w:r>
            <w:smartTag w:uri="urn:schemas-microsoft-com:office:smarttags" w:element="PersonName">
              <w:smartTagPr>
                <w:attr w:name="ProductID" w:val="la Commissione. Gli"/>
              </w:smartTagPr>
              <w:r w:rsidRPr="00DB126A">
                <w:rPr>
                  <w:rFonts w:ascii="EUAlbertina" w:eastAsiaTheme="minorHAnsi" w:hAnsi="EUAlbertina" w:cs="EUAlbertina"/>
                  <w:color w:val="000000"/>
                  <w:sz w:val="19"/>
                  <w:szCs w:val="19"/>
                  <w:lang w:eastAsia="en-US"/>
                </w:rPr>
                <w:t>la Commissione. Gli</w:t>
              </w:r>
            </w:smartTag>
            <w:r w:rsidRPr="00DB126A">
              <w:rPr>
                <w:rFonts w:ascii="EUAlbertina" w:eastAsiaTheme="minorHAnsi" w:hAnsi="EUAlbertina" w:cs="EUAlbertina"/>
                <w:color w:val="000000"/>
                <w:sz w:val="19"/>
                <w:szCs w:val="19"/>
                <w:lang w:eastAsia="en-US"/>
              </w:rPr>
              <w:t xml:space="preserve"> Stati membri possono inoltre designare un’unica persona di riferimento per tutti i programmi operativi.</w:t>
            </w:r>
            <w:r w:rsidR="00722132">
              <w:rPr>
                <w:rFonts w:ascii="EUAlbertina" w:eastAsiaTheme="minorHAnsi" w:hAnsi="EUAlbertina" w:cs="EUAlbertina"/>
                <w:color w:val="000000"/>
                <w:sz w:val="19"/>
                <w:szCs w:val="19"/>
                <w:lang w:eastAsia="en-US"/>
              </w:rPr>
              <w:t xml:space="preserve"> </w:t>
            </w:r>
          </w:p>
          <w:p w:rsidR="00DB126A" w:rsidRDefault="00DB126A" w:rsidP="00DB126A">
            <w:pPr>
              <w:autoSpaceDE w:val="0"/>
              <w:autoSpaceDN w:val="0"/>
              <w:adjustRightInd w:val="0"/>
              <w:jc w:val="both"/>
              <w:rPr>
                <w:rFonts w:ascii="EUAlbertina" w:eastAsiaTheme="minorHAnsi" w:hAnsi="EUAlbertina" w:cs="EUAlbertina"/>
                <w:color w:val="000000"/>
                <w:sz w:val="19"/>
                <w:szCs w:val="19"/>
                <w:lang w:eastAsia="en-US"/>
              </w:rPr>
            </w:pPr>
          </w:p>
          <w:p w:rsidR="00895429" w:rsidRDefault="00895429" w:rsidP="00DB126A">
            <w:pPr>
              <w:autoSpaceDE w:val="0"/>
              <w:autoSpaceDN w:val="0"/>
              <w:adjustRightInd w:val="0"/>
              <w:jc w:val="both"/>
              <w:rPr>
                <w:rFonts w:ascii="EUAlbertina" w:eastAsiaTheme="minorHAnsi" w:hAnsi="EUAlbertina" w:cs="EUAlbertina"/>
                <w:color w:val="000000"/>
                <w:sz w:val="19"/>
                <w:szCs w:val="19"/>
                <w:lang w:eastAsia="en-US"/>
              </w:rPr>
            </w:pPr>
          </w:p>
          <w:p w:rsidR="00895429" w:rsidRDefault="00895429" w:rsidP="00DB126A">
            <w:pPr>
              <w:autoSpaceDE w:val="0"/>
              <w:autoSpaceDN w:val="0"/>
              <w:adjustRightInd w:val="0"/>
              <w:jc w:val="both"/>
              <w:rPr>
                <w:rFonts w:ascii="EUAlbertina" w:eastAsiaTheme="minorHAnsi" w:hAnsi="EUAlbertina" w:cs="EUAlbertina"/>
                <w:color w:val="000000"/>
                <w:sz w:val="19"/>
                <w:szCs w:val="19"/>
                <w:lang w:eastAsia="en-US"/>
              </w:rPr>
            </w:pPr>
          </w:p>
          <w:p w:rsidR="00895429" w:rsidRDefault="00895429" w:rsidP="00DB126A">
            <w:pPr>
              <w:autoSpaceDE w:val="0"/>
              <w:autoSpaceDN w:val="0"/>
              <w:adjustRightInd w:val="0"/>
              <w:jc w:val="both"/>
              <w:rPr>
                <w:rFonts w:ascii="EUAlbertina" w:eastAsiaTheme="minorHAnsi" w:hAnsi="EUAlbertina" w:cs="EUAlbertina"/>
                <w:color w:val="000000"/>
                <w:sz w:val="19"/>
                <w:szCs w:val="19"/>
                <w:lang w:eastAsia="en-US"/>
              </w:rPr>
            </w:pPr>
          </w:p>
          <w:p w:rsidR="00895429" w:rsidRDefault="00895429" w:rsidP="00DB126A">
            <w:pPr>
              <w:autoSpaceDE w:val="0"/>
              <w:autoSpaceDN w:val="0"/>
              <w:adjustRightInd w:val="0"/>
              <w:jc w:val="both"/>
              <w:rPr>
                <w:rFonts w:ascii="EUAlbertina" w:eastAsiaTheme="minorHAnsi" w:hAnsi="EUAlbertina" w:cs="EUAlbertina"/>
                <w:color w:val="000000"/>
                <w:sz w:val="19"/>
                <w:szCs w:val="19"/>
                <w:lang w:eastAsia="en-US"/>
              </w:rPr>
            </w:pPr>
          </w:p>
          <w:p w:rsidR="00895429" w:rsidRDefault="00895429" w:rsidP="00DB126A">
            <w:pPr>
              <w:autoSpaceDE w:val="0"/>
              <w:autoSpaceDN w:val="0"/>
              <w:adjustRightInd w:val="0"/>
              <w:jc w:val="both"/>
              <w:rPr>
                <w:rFonts w:ascii="EUAlbertina" w:eastAsiaTheme="minorHAnsi" w:hAnsi="EUAlbertina" w:cs="EUAlbertina"/>
                <w:color w:val="000000"/>
                <w:sz w:val="19"/>
                <w:szCs w:val="19"/>
                <w:lang w:eastAsia="en-US"/>
              </w:rPr>
            </w:pPr>
          </w:p>
          <w:p w:rsidR="00895429" w:rsidRDefault="00895429" w:rsidP="00DB126A">
            <w:pPr>
              <w:autoSpaceDE w:val="0"/>
              <w:autoSpaceDN w:val="0"/>
              <w:adjustRightInd w:val="0"/>
              <w:jc w:val="both"/>
              <w:rPr>
                <w:rFonts w:ascii="EUAlbertina" w:eastAsiaTheme="minorHAnsi" w:hAnsi="EUAlbertina" w:cs="EUAlbertina"/>
                <w:color w:val="000000"/>
                <w:sz w:val="19"/>
                <w:szCs w:val="19"/>
                <w:lang w:eastAsia="en-US"/>
              </w:rPr>
            </w:pPr>
          </w:p>
          <w:p w:rsidR="00895429" w:rsidRDefault="00895429" w:rsidP="00DB126A">
            <w:pPr>
              <w:autoSpaceDE w:val="0"/>
              <w:autoSpaceDN w:val="0"/>
              <w:adjustRightInd w:val="0"/>
              <w:jc w:val="both"/>
              <w:rPr>
                <w:rFonts w:ascii="EUAlbertina" w:eastAsiaTheme="minorHAnsi" w:hAnsi="EUAlbertina" w:cs="EUAlbertina"/>
                <w:color w:val="000000"/>
                <w:sz w:val="19"/>
                <w:szCs w:val="19"/>
                <w:lang w:eastAsia="en-US"/>
              </w:rPr>
            </w:pPr>
          </w:p>
          <w:p w:rsidR="00895429" w:rsidRPr="00DB126A" w:rsidRDefault="00895429" w:rsidP="00DB126A">
            <w:pPr>
              <w:autoSpaceDE w:val="0"/>
              <w:autoSpaceDN w:val="0"/>
              <w:adjustRightInd w:val="0"/>
              <w:jc w:val="both"/>
              <w:rPr>
                <w:rFonts w:ascii="EUAlbertina" w:eastAsiaTheme="minorHAnsi" w:hAnsi="EUAlbertina" w:cs="EUAlbertina"/>
                <w:color w:val="000000"/>
                <w:sz w:val="19"/>
                <w:szCs w:val="19"/>
                <w:lang w:eastAsia="en-US"/>
              </w:rPr>
            </w:pPr>
          </w:p>
          <w:p w:rsidR="00F009A8" w:rsidRPr="00DB126A" w:rsidRDefault="00F009A8" w:rsidP="0079459F">
            <w:pPr>
              <w:autoSpaceDE w:val="0"/>
              <w:autoSpaceDN w:val="0"/>
              <w:adjustRightInd w:val="0"/>
              <w:jc w:val="both"/>
              <w:rPr>
                <w:rFonts w:ascii="EUAlbertina" w:eastAsiaTheme="minorHAnsi" w:hAnsi="EUAlbertina" w:cs="EUAlbertina"/>
                <w:color w:val="000000"/>
                <w:sz w:val="19"/>
                <w:szCs w:val="19"/>
                <w:lang w:eastAsia="en-US"/>
              </w:rPr>
            </w:pPr>
            <w:r w:rsidRPr="00DB126A">
              <w:rPr>
                <w:rFonts w:ascii="EUAlbertina" w:eastAsiaTheme="minorHAnsi" w:hAnsi="EUAlbertina" w:cs="EUAlbertina"/>
                <w:color w:val="000000"/>
                <w:sz w:val="19"/>
                <w:szCs w:val="19"/>
                <w:lang w:eastAsia="en-US"/>
              </w:rPr>
              <w:t>2. È possibile istituire reti comunitarie che comprendano tutte le persone designate a norma del paragrafo 1 al fine di assicurare lo scambio di pratiche esemplari, inclusi i risultati dell’attuazione del piano di comunicazione, nonché lo scambio di esperienze durante l’attuazione degli interventi informativi e pubblicitari nell’ambito della presente sezione.</w:t>
            </w:r>
          </w:p>
          <w:p w:rsidR="00F009A8" w:rsidRPr="00F87D3E" w:rsidRDefault="00F009A8" w:rsidP="0079459F">
            <w:pPr>
              <w:jc w:val="both"/>
              <w:rPr>
                <w:b/>
                <w:bCs/>
                <w:sz w:val="20"/>
                <w:szCs w:val="20"/>
              </w:rPr>
            </w:pPr>
            <w:r w:rsidRPr="00DB126A">
              <w:rPr>
                <w:rFonts w:ascii="EUAlbertina" w:eastAsiaTheme="minorHAnsi" w:hAnsi="EUAlbertina" w:cs="EUAlbertina"/>
                <w:color w:val="000000"/>
                <w:sz w:val="19"/>
                <w:szCs w:val="19"/>
                <w:lang w:eastAsia="en-US"/>
              </w:rPr>
              <w:t>3. Gli scambi di esperienze nel settore dell’informazione e della pubblicità possono essere sostenuti mediante l’assistenza tecnica di cui all’articolo 45 del regolamento (CE) n. 1083/2006</w:t>
            </w:r>
          </w:p>
        </w:tc>
      </w:tr>
    </w:tbl>
    <w:p w:rsidR="00273BBB" w:rsidRDefault="00273BBB">
      <w:pPr>
        <w:sectPr w:rsidR="00273BBB" w:rsidSect="00FE3347">
          <w:footerReference w:type="default" r:id="rId8"/>
          <w:pgSz w:w="16838" w:h="11906" w:orient="landscape" w:code="9"/>
          <w:pgMar w:top="1134" w:right="1418" w:bottom="1134" w:left="1134" w:header="709" w:footer="397" w:gutter="0"/>
          <w:cols w:space="708"/>
          <w:docGrid w:linePitch="360"/>
        </w:sectPr>
      </w:pPr>
    </w:p>
    <w:p w:rsidR="00D82A41" w:rsidRPr="009C475E" w:rsidRDefault="00D82A41" w:rsidP="00D82A41">
      <w:pPr>
        <w:pStyle w:val="Titolo6"/>
        <w:jc w:val="center"/>
        <w:rPr>
          <w:b/>
          <w:bCs/>
          <w:i w:val="0"/>
          <w:iCs w:val="0"/>
          <w:sz w:val="22"/>
          <w:szCs w:val="22"/>
        </w:rPr>
      </w:pPr>
      <w:r w:rsidRPr="009C475E">
        <w:rPr>
          <w:b/>
          <w:bCs/>
          <w:i w:val="0"/>
          <w:iCs w:val="0"/>
          <w:sz w:val="22"/>
          <w:szCs w:val="22"/>
        </w:rPr>
        <w:lastRenderedPageBreak/>
        <w:t xml:space="preserve">Informazione e </w:t>
      </w:r>
      <w:r w:rsidR="00C341E0">
        <w:rPr>
          <w:b/>
          <w:bCs/>
          <w:i w:val="0"/>
          <w:iCs w:val="0"/>
          <w:sz w:val="22"/>
          <w:szCs w:val="22"/>
        </w:rPr>
        <w:t>comunicazione</w:t>
      </w:r>
    </w:p>
    <w:p w:rsidR="00D82A41" w:rsidRDefault="00D82A41" w:rsidP="00D82A41">
      <w:pPr>
        <w:jc w:val="center"/>
        <w:rPr>
          <w:i/>
          <w:sz w:val="22"/>
          <w:szCs w:val="22"/>
        </w:rPr>
      </w:pPr>
      <w:r w:rsidRPr="009C475E">
        <w:rPr>
          <w:i/>
          <w:sz w:val="22"/>
          <w:szCs w:val="22"/>
        </w:rPr>
        <w:t>Articoli 115-117</w:t>
      </w:r>
      <w:r w:rsidR="007100AF">
        <w:rPr>
          <w:i/>
          <w:sz w:val="22"/>
          <w:szCs w:val="22"/>
        </w:rPr>
        <w:t xml:space="preserve"> e allegato XII Reg. (UE) 1303/2013</w:t>
      </w:r>
    </w:p>
    <w:p w:rsidR="00D82A41" w:rsidRDefault="00D82A41" w:rsidP="00D82A41">
      <w:pPr>
        <w:jc w:val="center"/>
        <w:rPr>
          <w:i/>
          <w:sz w:val="22"/>
          <w:szCs w:val="22"/>
        </w:rPr>
      </w:pPr>
    </w:p>
    <w:p w:rsidR="00B05F6D" w:rsidRDefault="00143316" w:rsidP="00D82A41">
      <w:pPr>
        <w:jc w:val="both"/>
        <w:rPr>
          <w:sz w:val="22"/>
          <w:szCs w:val="22"/>
        </w:rPr>
      </w:pPr>
      <w:r>
        <w:rPr>
          <w:sz w:val="22"/>
          <w:szCs w:val="22"/>
        </w:rPr>
        <w:t>In via preliminare si sottolinea come l</w:t>
      </w:r>
      <w:r w:rsidR="0018264C" w:rsidRPr="00730AFD">
        <w:rPr>
          <w:sz w:val="22"/>
          <w:szCs w:val="22"/>
        </w:rPr>
        <w:t>e norme in materia di informazione e comunicazione per il period</w:t>
      </w:r>
      <w:r>
        <w:rPr>
          <w:sz w:val="22"/>
          <w:szCs w:val="22"/>
        </w:rPr>
        <w:t>o 2014-2020 sia</w:t>
      </w:r>
      <w:r w:rsidR="003C4FAF">
        <w:rPr>
          <w:sz w:val="22"/>
          <w:szCs w:val="22"/>
        </w:rPr>
        <w:t>no contenute nel R</w:t>
      </w:r>
      <w:r w:rsidR="0018264C" w:rsidRPr="00730AFD">
        <w:rPr>
          <w:sz w:val="22"/>
          <w:szCs w:val="22"/>
        </w:rPr>
        <w:t>egolamento recante disposizioni comuni</w:t>
      </w:r>
      <w:r w:rsidR="000A0CE8">
        <w:rPr>
          <w:sz w:val="22"/>
          <w:szCs w:val="22"/>
        </w:rPr>
        <w:t xml:space="preserve"> (RDC)</w:t>
      </w:r>
      <w:r w:rsidR="0018264C" w:rsidRPr="00730AFD">
        <w:rPr>
          <w:sz w:val="22"/>
          <w:szCs w:val="22"/>
        </w:rPr>
        <w:t xml:space="preserve">, diversamente dall’attuale programmazione nella quale la pertinente disciplina era declinata nel Regolamento di attuazione (Reg. CE 1828/2006). </w:t>
      </w:r>
      <w:r w:rsidR="00362A80">
        <w:rPr>
          <w:sz w:val="22"/>
          <w:szCs w:val="22"/>
        </w:rPr>
        <w:t xml:space="preserve">Ciò consente di conferire loro una maggiore visibilità in quanto inserite </w:t>
      </w:r>
      <w:r w:rsidR="003601F0">
        <w:rPr>
          <w:sz w:val="22"/>
          <w:szCs w:val="22"/>
        </w:rPr>
        <w:t>in un Regolamento adottato dal P</w:t>
      </w:r>
      <w:r w:rsidR="00362A80">
        <w:rPr>
          <w:sz w:val="22"/>
          <w:szCs w:val="22"/>
        </w:rPr>
        <w:t>arlamento e dal Consiglio e non in un atto di esecuzione della Commissione.</w:t>
      </w:r>
    </w:p>
    <w:p w:rsidR="008F2536" w:rsidRDefault="008F2536" w:rsidP="00D82A41">
      <w:pPr>
        <w:jc w:val="both"/>
        <w:rPr>
          <w:sz w:val="22"/>
          <w:szCs w:val="22"/>
        </w:rPr>
      </w:pPr>
    </w:p>
    <w:p w:rsidR="00B63AC9" w:rsidRPr="00730AFD" w:rsidRDefault="00670279" w:rsidP="00D82A41">
      <w:pPr>
        <w:jc w:val="both"/>
        <w:rPr>
          <w:sz w:val="22"/>
          <w:szCs w:val="22"/>
        </w:rPr>
      </w:pPr>
      <w:r w:rsidRPr="00730AFD">
        <w:rPr>
          <w:sz w:val="22"/>
          <w:szCs w:val="22"/>
        </w:rPr>
        <w:t>In linea generale le nuove regole sembrano sostanzialmente confermare l’applicazione di alcune prassi invalse</w:t>
      </w:r>
      <w:r w:rsidR="00BA16CD" w:rsidRPr="00730AFD">
        <w:rPr>
          <w:sz w:val="22"/>
          <w:szCs w:val="22"/>
        </w:rPr>
        <w:t>,</w:t>
      </w:r>
      <w:r w:rsidRPr="00730AFD">
        <w:rPr>
          <w:sz w:val="22"/>
          <w:szCs w:val="22"/>
        </w:rPr>
        <w:t xml:space="preserve"> tentando al contempo di apportare </w:t>
      </w:r>
      <w:r w:rsidR="00BA16CD" w:rsidRPr="00730AFD">
        <w:rPr>
          <w:sz w:val="22"/>
          <w:szCs w:val="22"/>
        </w:rPr>
        <w:t xml:space="preserve">dei </w:t>
      </w:r>
      <w:r w:rsidRPr="00730AFD">
        <w:rPr>
          <w:sz w:val="22"/>
          <w:szCs w:val="22"/>
        </w:rPr>
        <w:t xml:space="preserve">miglioramenti </w:t>
      </w:r>
      <w:r w:rsidR="00A14B3A" w:rsidRPr="00730AFD">
        <w:rPr>
          <w:sz w:val="22"/>
          <w:szCs w:val="22"/>
        </w:rPr>
        <w:t>in alcuni ambiti</w:t>
      </w:r>
      <w:r w:rsidR="005C0896">
        <w:rPr>
          <w:sz w:val="22"/>
          <w:szCs w:val="22"/>
        </w:rPr>
        <w:t>,</w:t>
      </w:r>
      <w:r w:rsidR="00A14B3A" w:rsidRPr="00730AFD">
        <w:rPr>
          <w:sz w:val="22"/>
          <w:szCs w:val="22"/>
        </w:rPr>
        <w:t xml:space="preserve"> come la trasparenza e l’accessibilità delle informazioni</w:t>
      </w:r>
      <w:r w:rsidR="00765BE5" w:rsidRPr="00730AFD">
        <w:rPr>
          <w:sz w:val="22"/>
          <w:szCs w:val="22"/>
        </w:rPr>
        <w:t>, di</w:t>
      </w:r>
      <w:r w:rsidR="00E236F1" w:rsidRPr="00730AFD">
        <w:rPr>
          <w:sz w:val="22"/>
          <w:szCs w:val="22"/>
        </w:rPr>
        <w:t xml:space="preserve"> semplificare taluni aspetti e</w:t>
      </w:r>
      <w:r w:rsidR="00765BE5" w:rsidRPr="00730AFD">
        <w:rPr>
          <w:sz w:val="22"/>
          <w:szCs w:val="22"/>
        </w:rPr>
        <w:t xml:space="preserve"> chiarire la responsabilità dei vari soggetti</w:t>
      </w:r>
      <w:r w:rsidR="00A14B3A" w:rsidRPr="00730AFD">
        <w:rPr>
          <w:sz w:val="22"/>
          <w:szCs w:val="22"/>
        </w:rPr>
        <w:t>.</w:t>
      </w:r>
    </w:p>
    <w:p w:rsidR="00670279" w:rsidRPr="00730AFD" w:rsidRDefault="00A14B3A" w:rsidP="00D82A41">
      <w:pPr>
        <w:jc w:val="both"/>
        <w:rPr>
          <w:sz w:val="22"/>
          <w:szCs w:val="22"/>
        </w:rPr>
      </w:pPr>
      <w:r w:rsidRPr="00730AFD">
        <w:rPr>
          <w:sz w:val="22"/>
          <w:szCs w:val="22"/>
        </w:rPr>
        <w:t xml:space="preserve"> </w:t>
      </w:r>
    </w:p>
    <w:p w:rsidR="007D78B1" w:rsidRDefault="00730AFD" w:rsidP="007D78B1">
      <w:pPr>
        <w:autoSpaceDE w:val="0"/>
        <w:autoSpaceDN w:val="0"/>
        <w:adjustRightInd w:val="0"/>
        <w:jc w:val="both"/>
        <w:rPr>
          <w:sz w:val="22"/>
          <w:szCs w:val="22"/>
        </w:rPr>
      </w:pPr>
      <w:r w:rsidRPr="00730AFD">
        <w:rPr>
          <w:sz w:val="22"/>
          <w:szCs w:val="22"/>
        </w:rPr>
        <w:t>Una delle principali novità per la futura programm</w:t>
      </w:r>
      <w:r w:rsidR="00F223BF">
        <w:rPr>
          <w:sz w:val="22"/>
          <w:szCs w:val="22"/>
        </w:rPr>
        <w:t xml:space="preserve">azione riguarda l’obbligo per le </w:t>
      </w:r>
      <w:r>
        <w:rPr>
          <w:sz w:val="22"/>
          <w:szCs w:val="22"/>
        </w:rPr>
        <w:t>A</w:t>
      </w:r>
      <w:r w:rsidR="00F223BF">
        <w:rPr>
          <w:sz w:val="22"/>
          <w:szCs w:val="22"/>
        </w:rPr>
        <w:t xml:space="preserve">utorità di </w:t>
      </w:r>
      <w:r>
        <w:rPr>
          <w:sz w:val="22"/>
          <w:szCs w:val="22"/>
        </w:rPr>
        <w:t>G</w:t>
      </w:r>
      <w:r w:rsidR="00F223BF">
        <w:rPr>
          <w:sz w:val="22"/>
          <w:szCs w:val="22"/>
        </w:rPr>
        <w:t>estione</w:t>
      </w:r>
      <w:r w:rsidR="009C6360">
        <w:rPr>
          <w:sz w:val="22"/>
          <w:szCs w:val="22"/>
        </w:rPr>
        <w:t xml:space="preserve"> (</w:t>
      </w:r>
      <w:proofErr w:type="spellStart"/>
      <w:r w:rsidR="009C6360">
        <w:rPr>
          <w:sz w:val="22"/>
          <w:szCs w:val="22"/>
        </w:rPr>
        <w:t>AdG</w:t>
      </w:r>
      <w:proofErr w:type="spellEnd"/>
      <w:r w:rsidR="009C6360">
        <w:rPr>
          <w:sz w:val="22"/>
          <w:szCs w:val="22"/>
        </w:rPr>
        <w:t>)</w:t>
      </w:r>
      <w:r>
        <w:rPr>
          <w:sz w:val="22"/>
          <w:szCs w:val="22"/>
        </w:rPr>
        <w:t xml:space="preserve"> di definire una </w:t>
      </w:r>
      <w:r w:rsidRPr="00A36B71">
        <w:rPr>
          <w:b/>
          <w:sz w:val="22"/>
          <w:szCs w:val="22"/>
          <w:u w:val="single"/>
        </w:rPr>
        <w:t>strategia di comunicazione</w:t>
      </w:r>
      <w:r>
        <w:rPr>
          <w:sz w:val="22"/>
          <w:szCs w:val="22"/>
        </w:rPr>
        <w:t xml:space="preserve">. </w:t>
      </w:r>
      <w:r w:rsidR="003609EF">
        <w:rPr>
          <w:sz w:val="22"/>
          <w:szCs w:val="22"/>
        </w:rPr>
        <w:t>Essa rappresenta il documento in cui sono specificati l’approccio e le risorse di bilancio delle attività di comunicazi</w:t>
      </w:r>
      <w:r w:rsidR="00BE5243">
        <w:rPr>
          <w:sz w:val="22"/>
          <w:szCs w:val="22"/>
        </w:rPr>
        <w:t>one di un determinato programma;</w:t>
      </w:r>
      <w:r w:rsidR="003609EF">
        <w:rPr>
          <w:sz w:val="22"/>
          <w:szCs w:val="22"/>
        </w:rPr>
        <w:t xml:space="preserve"> </w:t>
      </w:r>
      <w:r w:rsidR="003609EF" w:rsidRPr="00A31035">
        <w:rPr>
          <w:b/>
          <w:sz w:val="22"/>
          <w:szCs w:val="22"/>
        </w:rPr>
        <w:t>copre l’intero settennio</w:t>
      </w:r>
      <w:r w:rsidR="003609EF">
        <w:rPr>
          <w:sz w:val="22"/>
          <w:szCs w:val="22"/>
        </w:rPr>
        <w:t xml:space="preserve"> ma deve essere oggetto di </w:t>
      </w:r>
      <w:r w:rsidR="003609EF" w:rsidRPr="00A31035">
        <w:rPr>
          <w:b/>
          <w:sz w:val="22"/>
          <w:szCs w:val="22"/>
        </w:rPr>
        <w:t>aggiornamenti annuali</w:t>
      </w:r>
      <w:r w:rsidR="007D78B1" w:rsidRPr="007D78B1">
        <w:rPr>
          <w:sz w:val="22"/>
          <w:szCs w:val="22"/>
        </w:rPr>
        <w:t>.</w:t>
      </w:r>
      <w:r w:rsidR="00CE6EE4">
        <w:rPr>
          <w:sz w:val="22"/>
          <w:szCs w:val="22"/>
        </w:rPr>
        <w:t xml:space="preserve"> Nel periodo 2007-2013 era previsto soltanto</w:t>
      </w:r>
      <w:bookmarkStart w:id="0" w:name="_GoBack"/>
      <w:bookmarkEnd w:id="0"/>
      <w:r w:rsidR="00CE6EE4">
        <w:rPr>
          <w:sz w:val="22"/>
          <w:szCs w:val="22"/>
        </w:rPr>
        <w:t xml:space="preserve"> un piano di comunicazione valido per sette anni, salvo eventuali cambiamenti formali nel regolamento,</w:t>
      </w:r>
      <w:r w:rsidR="00C81605">
        <w:rPr>
          <w:sz w:val="22"/>
          <w:szCs w:val="22"/>
        </w:rPr>
        <w:t xml:space="preserve"> e la procedura di modifica dello stesso non era</w:t>
      </w:r>
      <w:r w:rsidR="00972D4E">
        <w:rPr>
          <w:sz w:val="22"/>
          <w:szCs w:val="22"/>
        </w:rPr>
        <w:t xml:space="preserve"> chiaramente esplicitata</w:t>
      </w:r>
      <w:r w:rsidR="00836069">
        <w:rPr>
          <w:sz w:val="22"/>
          <w:szCs w:val="22"/>
        </w:rPr>
        <w:t xml:space="preserve">. </w:t>
      </w:r>
    </w:p>
    <w:p w:rsidR="00DE2554" w:rsidRDefault="0067730D" w:rsidP="00D82A41">
      <w:pPr>
        <w:jc w:val="both"/>
        <w:rPr>
          <w:sz w:val="22"/>
          <w:szCs w:val="22"/>
        </w:rPr>
      </w:pPr>
      <w:r>
        <w:rPr>
          <w:sz w:val="22"/>
          <w:szCs w:val="22"/>
        </w:rPr>
        <w:t>L</w:t>
      </w:r>
      <w:r w:rsidR="00BB2474">
        <w:rPr>
          <w:sz w:val="22"/>
          <w:szCs w:val="22"/>
        </w:rPr>
        <w:t>a strategia potrà essere co</w:t>
      </w:r>
      <w:r w:rsidR="00BB2474" w:rsidRPr="00170506">
        <w:rPr>
          <w:sz w:val="22"/>
          <w:szCs w:val="22"/>
        </w:rPr>
        <w:t>mune a più programmi operativi</w:t>
      </w:r>
      <w:r w:rsidR="00BB2474">
        <w:rPr>
          <w:sz w:val="22"/>
          <w:szCs w:val="22"/>
        </w:rPr>
        <w:t>;</w:t>
      </w:r>
      <w:r w:rsidR="00BB2474">
        <w:rPr>
          <w:b/>
          <w:sz w:val="22"/>
          <w:szCs w:val="22"/>
        </w:rPr>
        <w:t xml:space="preserve"> i</w:t>
      </w:r>
      <w:r w:rsidR="00BB2474" w:rsidRPr="0080024A">
        <w:rPr>
          <w:b/>
          <w:sz w:val="22"/>
          <w:szCs w:val="22"/>
        </w:rPr>
        <w:t xml:space="preserve">ntrodotto </w:t>
      </w:r>
      <w:r w:rsidR="00BB2474">
        <w:rPr>
          <w:sz w:val="22"/>
          <w:szCs w:val="22"/>
        </w:rPr>
        <w:t xml:space="preserve">inoltre </w:t>
      </w:r>
      <w:r w:rsidR="00BB2474" w:rsidRPr="00184EC3">
        <w:rPr>
          <w:sz w:val="22"/>
          <w:szCs w:val="22"/>
        </w:rPr>
        <w:t>un</w:t>
      </w:r>
      <w:r w:rsidR="00BB2474" w:rsidRPr="0080024A">
        <w:rPr>
          <w:b/>
          <w:sz w:val="22"/>
          <w:szCs w:val="22"/>
        </w:rPr>
        <w:t xml:space="preserve"> principio di proporzionalità </w:t>
      </w:r>
      <w:r w:rsidR="00BB2474">
        <w:rPr>
          <w:sz w:val="22"/>
          <w:szCs w:val="22"/>
        </w:rPr>
        <w:t>in base al quale la strategia di comunicazione tiene conto dell’entità del programma o dei programmi operativi pertinenti</w:t>
      </w:r>
      <w:r w:rsidR="003F1B25">
        <w:rPr>
          <w:sz w:val="22"/>
          <w:szCs w:val="22"/>
        </w:rPr>
        <w:t xml:space="preserve">. </w:t>
      </w:r>
    </w:p>
    <w:p w:rsidR="00CB51A6" w:rsidRDefault="00A361DC" w:rsidP="00CB51A6">
      <w:pPr>
        <w:jc w:val="both"/>
        <w:rPr>
          <w:sz w:val="22"/>
          <w:szCs w:val="22"/>
        </w:rPr>
      </w:pPr>
      <w:r>
        <w:rPr>
          <w:sz w:val="22"/>
          <w:szCs w:val="22"/>
        </w:rPr>
        <w:t>Sotto il profilo dei contenuti (delineati nell’ allegato XII al RDC) si rilevano alcune p</w:t>
      </w:r>
      <w:r w:rsidR="00CB51A6">
        <w:rPr>
          <w:sz w:val="22"/>
          <w:szCs w:val="22"/>
        </w:rPr>
        <w:t xml:space="preserve">arziali </w:t>
      </w:r>
      <w:r>
        <w:rPr>
          <w:sz w:val="22"/>
          <w:szCs w:val="22"/>
        </w:rPr>
        <w:t>differenze ri</w:t>
      </w:r>
      <w:r w:rsidR="003713E6">
        <w:rPr>
          <w:sz w:val="22"/>
          <w:szCs w:val="22"/>
        </w:rPr>
        <w:t>spetto all’attuale programmazione</w:t>
      </w:r>
      <w:r>
        <w:rPr>
          <w:sz w:val="22"/>
          <w:szCs w:val="22"/>
        </w:rPr>
        <w:t xml:space="preserve">; la </w:t>
      </w:r>
      <w:r w:rsidR="00CB51A6" w:rsidRPr="00B4762B">
        <w:rPr>
          <w:sz w:val="22"/>
          <w:szCs w:val="22"/>
          <w:u w:val="single"/>
        </w:rPr>
        <w:t>strategia</w:t>
      </w:r>
      <w:r w:rsidR="00CB51A6">
        <w:rPr>
          <w:sz w:val="22"/>
          <w:szCs w:val="22"/>
        </w:rPr>
        <w:t xml:space="preserve">, in aggiunta agli elementi già previsti per i piani di comunicazione 2007-’13, dovrà </w:t>
      </w:r>
      <w:r w:rsidR="00BC070C">
        <w:rPr>
          <w:sz w:val="22"/>
          <w:szCs w:val="22"/>
        </w:rPr>
        <w:t>comprendere</w:t>
      </w:r>
      <w:r w:rsidR="00CB51A6">
        <w:rPr>
          <w:sz w:val="22"/>
          <w:szCs w:val="22"/>
        </w:rPr>
        <w:t>:</w:t>
      </w:r>
    </w:p>
    <w:p w:rsidR="00CB51A6" w:rsidRDefault="00CB51A6" w:rsidP="00CB51A6">
      <w:pPr>
        <w:pStyle w:val="Paragrafoelenco"/>
        <w:numPr>
          <w:ilvl w:val="0"/>
          <w:numId w:val="5"/>
        </w:numPr>
        <w:jc w:val="both"/>
        <w:rPr>
          <w:sz w:val="22"/>
          <w:szCs w:val="22"/>
        </w:rPr>
      </w:pPr>
      <w:r>
        <w:rPr>
          <w:sz w:val="22"/>
          <w:szCs w:val="22"/>
        </w:rPr>
        <w:t>una descrizione dei materiali che saranno resi disponibili in formati accessibili alle persone con disabilità;</w:t>
      </w:r>
    </w:p>
    <w:p w:rsidR="00CB51A6" w:rsidRDefault="00CB51A6" w:rsidP="00CB51A6">
      <w:pPr>
        <w:pStyle w:val="Paragrafoelenco"/>
        <w:numPr>
          <w:ilvl w:val="0"/>
          <w:numId w:val="5"/>
        </w:numPr>
        <w:jc w:val="both"/>
        <w:rPr>
          <w:sz w:val="22"/>
          <w:szCs w:val="22"/>
        </w:rPr>
      </w:pPr>
      <w:r>
        <w:rPr>
          <w:sz w:val="22"/>
          <w:szCs w:val="22"/>
        </w:rPr>
        <w:t>una descrizione di come i beneficiari saranno sostenuti nella loro attività di comunicazione;</w:t>
      </w:r>
    </w:p>
    <w:p w:rsidR="00CB51A6" w:rsidRDefault="00CB51A6" w:rsidP="00CB51A6">
      <w:pPr>
        <w:pStyle w:val="Paragrafoelenco"/>
        <w:numPr>
          <w:ilvl w:val="0"/>
          <w:numId w:val="5"/>
        </w:numPr>
        <w:jc w:val="both"/>
        <w:rPr>
          <w:sz w:val="22"/>
          <w:szCs w:val="22"/>
        </w:rPr>
      </w:pPr>
      <w:r>
        <w:rPr>
          <w:sz w:val="22"/>
          <w:szCs w:val="22"/>
        </w:rPr>
        <w:t>una descrizione dell’utilizzo dei principali risultati del precedente programma operativo (ove opportuno);</w:t>
      </w:r>
    </w:p>
    <w:p w:rsidR="00CB51A6" w:rsidRDefault="00CB51A6" w:rsidP="00CB51A6">
      <w:pPr>
        <w:pStyle w:val="Paragrafoelenco"/>
        <w:numPr>
          <w:ilvl w:val="0"/>
          <w:numId w:val="5"/>
        </w:numPr>
        <w:jc w:val="both"/>
        <w:rPr>
          <w:sz w:val="22"/>
          <w:szCs w:val="22"/>
        </w:rPr>
      </w:pPr>
      <w:r>
        <w:rPr>
          <w:sz w:val="22"/>
          <w:szCs w:val="22"/>
        </w:rPr>
        <w:t>un aggiornamento annuale delle attività di informazione e comunicazione da svolgere l’anno successivo.</w:t>
      </w:r>
    </w:p>
    <w:p w:rsidR="00CB51A6" w:rsidRDefault="00CB51A6" w:rsidP="00D82A41">
      <w:pPr>
        <w:jc w:val="both"/>
        <w:rPr>
          <w:sz w:val="22"/>
          <w:szCs w:val="22"/>
        </w:rPr>
      </w:pPr>
    </w:p>
    <w:p w:rsidR="00765DB7" w:rsidRPr="007D78B1" w:rsidRDefault="00765DB7" w:rsidP="00765DB7">
      <w:pPr>
        <w:autoSpaceDE w:val="0"/>
        <w:autoSpaceDN w:val="0"/>
        <w:adjustRightInd w:val="0"/>
        <w:jc w:val="both"/>
        <w:rPr>
          <w:sz w:val="22"/>
          <w:szCs w:val="22"/>
        </w:rPr>
      </w:pPr>
      <w:r>
        <w:rPr>
          <w:sz w:val="22"/>
          <w:szCs w:val="22"/>
        </w:rPr>
        <w:t xml:space="preserve">Per la strategia di comunicazione, diversamente dal Piano, </w:t>
      </w:r>
      <w:r w:rsidRPr="00765DB7">
        <w:rPr>
          <w:b/>
          <w:sz w:val="22"/>
          <w:szCs w:val="22"/>
        </w:rPr>
        <w:t>non è necessaria l’approvazione formale della Commissione</w:t>
      </w:r>
      <w:r w:rsidRPr="00DC193B">
        <w:rPr>
          <w:sz w:val="22"/>
          <w:szCs w:val="22"/>
        </w:rPr>
        <w:t>;</w:t>
      </w:r>
      <w:r>
        <w:rPr>
          <w:sz w:val="22"/>
          <w:szCs w:val="22"/>
        </w:rPr>
        <w:t xml:space="preserve"> </w:t>
      </w:r>
      <w:r w:rsidR="006B49C6">
        <w:rPr>
          <w:sz w:val="22"/>
          <w:szCs w:val="22"/>
        </w:rPr>
        <w:t>le nuove norme</w:t>
      </w:r>
      <w:r>
        <w:rPr>
          <w:sz w:val="22"/>
          <w:szCs w:val="22"/>
        </w:rPr>
        <w:t xml:space="preserve"> mira</w:t>
      </w:r>
      <w:r w:rsidR="006B49C6">
        <w:rPr>
          <w:sz w:val="22"/>
          <w:szCs w:val="22"/>
        </w:rPr>
        <w:t>no</w:t>
      </w:r>
      <w:r>
        <w:rPr>
          <w:sz w:val="22"/>
          <w:szCs w:val="22"/>
        </w:rPr>
        <w:t xml:space="preserve"> </w:t>
      </w:r>
      <w:r w:rsidR="006B49C6">
        <w:rPr>
          <w:sz w:val="22"/>
          <w:szCs w:val="22"/>
        </w:rPr>
        <w:t>quindi</w:t>
      </w:r>
      <w:r>
        <w:rPr>
          <w:sz w:val="22"/>
          <w:szCs w:val="22"/>
        </w:rPr>
        <w:t xml:space="preserve"> ad accrescere il senso di appropriazione della </w:t>
      </w:r>
      <w:r w:rsidR="006B49C6">
        <w:rPr>
          <w:sz w:val="22"/>
          <w:szCs w:val="22"/>
        </w:rPr>
        <w:t xml:space="preserve">medesima </w:t>
      </w:r>
      <w:r>
        <w:rPr>
          <w:sz w:val="22"/>
          <w:szCs w:val="22"/>
        </w:rPr>
        <w:t>da parte dell’</w:t>
      </w:r>
      <w:proofErr w:type="spellStart"/>
      <w:r>
        <w:rPr>
          <w:sz w:val="22"/>
          <w:szCs w:val="22"/>
        </w:rPr>
        <w:t>AdG</w:t>
      </w:r>
      <w:proofErr w:type="spellEnd"/>
      <w:r>
        <w:rPr>
          <w:sz w:val="22"/>
          <w:szCs w:val="22"/>
        </w:rPr>
        <w:t xml:space="preserve"> e </w:t>
      </w:r>
      <w:r w:rsidR="004C5774">
        <w:rPr>
          <w:sz w:val="22"/>
          <w:szCs w:val="22"/>
        </w:rPr>
        <w:t>del C</w:t>
      </w:r>
      <w:r>
        <w:rPr>
          <w:sz w:val="22"/>
          <w:szCs w:val="22"/>
        </w:rPr>
        <w:t xml:space="preserve">omitato di sorveglianza che devono essere pienamente responsabili della sua definizione ed attuazione. </w:t>
      </w:r>
    </w:p>
    <w:p w:rsidR="00D82A41" w:rsidRDefault="00D82A41" w:rsidP="00D82A41">
      <w:pPr>
        <w:jc w:val="both"/>
        <w:rPr>
          <w:sz w:val="22"/>
          <w:szCs w:val="22"/>
        </w:rPr>
      </w:pPr>
      <w:r>
        <w:rPr>
          <w:sz w:val="22"/>
          <w:szCs w:val="22"/>
        </w:rPr>
        <w:t xml:space="preserve">Il </w:t>
      </w:r>
      <w:r w:rsidR="00A21400">
        <w:rPr>
          <w:sz w:val="22"/>
          <w:szCs w:val="22"/>
        </w:rPr>
        <w:t>R</w:t>
      </w:r>
      <w:r>
        <w:rPr>
          <w:sz w:val="22"/>
          <w:szCs w:val="22"/>
        </w:rPr>
        <w:t xml:space="preserve">egolamento disposizioni comuni </w:t>
      </w:r>
      <w:r w:rsidR="007D272E">
        <w:rPr>
          <w:sz w:val="22"/>
          <w:szCs w:val="22"/>
        </w:rPr>
        <w:t>stabilisce</w:t>
      </w:r>
      <w:r w:rsidR="00F25DAA">
        <w:rPr>
          <w:sz w:val="22"/>
          <w:szCs w:val="22"/>
        </w:rPr>
        <w:t>,</w:t>
      </w:r>
      <w:r>
        <w:rPr>
          <w:sz w:val="22"/>
          <w:szCs w:val="22"/>
        </w:rPr>
        <w:t xml:space="preserve"> infatti</w:t>
      </w:r>
      <w:r w:rsidR="00F25DAA">
        <w:rPr>
          <w:sz w:val="22"/>
          <w:szCs w:val="22"/>
        </w:rPr>
        <w:t>,</w:t>
      </w:r>
      <w:r>
        <w:rPr>
          <w:sz w:val="22"/>
          <w:szCs w:val="22"/>
        </w:rPr>
        <w:t xml:space="preserve"> che tale </w:t>
      </w:r>
      <w:r>
        <w:rPr>
          <w:b/>
          <w:sz w:val="22"/>
          <w:szCs w:val="22"/>
        </w:rPr>
        <w:t>s</w:t>
      </w:r>
      <w:r w:rsidRPr="003D111C">
        <w:rPr>
          <w:b/>
          <w:sz w:val="22"/>
          <w:szCs w:val="22"/>
        </w:rPr>
        <w:t>trategia</w:t>
      </w:r>
      <w:r>
        <w:rPr>
          <w:sz w:val="22"/>
          <w:szCs w:val="22"/>
        </w:rPr>
        <w:t xml:space="preserve"> debba essere </w:t>
      </w:r>
      <w:r w:rsidRPr="003D111C">
        <w:rPr>
          <w:b/>
          <w:sz w:val="22"/>
          <w:szCs w:val="22"/>
        </w:rPr>
        <w:t xml:space="preserve">presentata al </w:t>
      </w:r>
      <w:proofErr w:type="spellStart"/>
      <w:r w:rsidRPr="003D111C">
        <w:rPr>
          <w:b/>
          <w:sz w:val="22"/>
          <w:szCs w:val="22"/>
        </w:rPr>
        <w:t>CdS</w:t>
      </w:r>
      <w:proofErr w:type="spellEnd"/>
      <w:r w:rsidRPr="003D111C">
        <w:rPr>
          <w:b/>
          <w:sz w:val="22"/>
          <w:szCs w:val="22"/>
        </w:rPr>
        <w:t xml:space="preserve"> </w:t>
      </w:r>
      <w:r w:rsidRPr="00B9026C">
        <w:rPr>
          <w:sz w:val="22"/>
          <w:szCs w:val="22"/>
        </w:rPr>
        <w:t>per</w:t>
      </w:r>
      <w:r w:rsidRPr="003D111C">
        <w:rPr>
          <w:b/>
          <w:sz w:val="22"/>
          <w:szCs w:val="22"/>
        </w:rPr>
        <w:t xml:space="preserve"> l’approvazione</w:t>
      </w:r>
      <w:r>
        <w:rPr>
          <w:sz w:val="22"/>
          <w:szCs w:val="22"/>
        </w:rPr>
        <w:t xml:space="preserve"> entro </w:t>
      </w:r>
      <w:r w:rsidRPr="003D111C">
        <w:rPr>
          <w:b/>
          <w:sz w:val="22"/>
          <w:szCs w:val="22"/>
        </w:rPr>
        <w:t>sei mesi</w:t>
      </w:r>
      <w:r>
        <w:rPr>
          <w:sz w:val="22"/>
          <w:szCs w:val="22"/>
        </w:rPr>
        <w:t xml:space="preserve"> dall’adozione del programma. Del pari dovranno essere sottoposte e approvate dal </w:t>
      </w:r>
      <w:proofErr w:type="spellStart"/>
      <w:r>
        <w:rPr>
          <w:sz w:val="22"/>
          <w:szCs w:val="22"/>
        </w:rPr>
        <w:t>CdS</w:t>
      </w:r>
      <w:proofErr w:type="spellEnd"/>
      <w:r>
        <w:rPr>
          <w:sz w:val="22"/>
          <w:szCs w:val="22"/>
        </w:rPr>
        <w:t xml:space="preserve"> le modifiche apportate dall’</w:t>
      </w:r>
      <w:proofErr w:type="spellStart"/>
      <w:r>
        <w:rPr>
          <w:sz w:val="22"/>
          <w:szCs w:val="22"/>
        </w:rPr>
        <w:t>AdG</w:t>
      </w:r>
      <w:proofErr w:type="spellEnd"/>
      <w:r>
        <w:rPr>
          <w:sz w:val="22"/>
          <w:szCs w:val="22"/>
        </w:rPr>
        <w:t xml:space="preserve"> alla Strategia di Comunicazione durante il periodo di programmazione. </w:t>
      </w:r>
    </w:p>
    <w:p w:rsidR="00D82A41" w:rsidRDefault="00D82A41" w:rsidP="00D82A41">
      <w:pPr>
        <w:jc w:val="both"/>
        <w:rPr>
          <w:sz w:val="22"/>
          <w:szCs w:val="22"/>
        </w:rPr>
      </w:pPr>
      <w:r>
        <w:rPr>
          <w:sz w:val="22"/>
          <w:szCs w:val="22"/>
        </w:rPr>
        <w:t xml:space="preserve">Qualora sia definita una </w:t>
      </w:r>
      <w:r w:rsidRPr="0024722B">
        <w:rPr>
          <w:sz w:val="22"/>
          <w:szCs w:val="22"/>
          <w:u w:val="single"/>
        </w:rPr>
        <w:t>strategia comune</w:t>
      </w:r>
      <w:r>
        <w:rPr>
          <w:sz w:val="22"/>
          <w:szCs w:val="22"/>
        </w:rPr>
        <w:t xml:space="preserve"> a più programmi è prevista la possibilità per lo S</w:t>
      </w:r>
      <w:r w:rsidRPr="001D4A1D">
        <w:rPr>
          <w:sz w:val="22"/>
          <w:szCs w:val="22"/>
        </w:rPr>
        <w:t>tato membro</w:t>
      </w:r>
      <w:r>
        <w:rPr>
          <w:sz w:val="22"/>
          <w:szCs w:val="22"/>
        </w:rPr>
        <w:t>/</w:t>
      </w:r>
      <w:proofErr w:type="spellStart"/>
      <w:r>
        <w:rPr>
          <w:sz w:val="22"/>
          <w:szCs w:val="22"/>
        </w:rPr>
        <w:t>AdG</w:t>
      </w:r>
      <w:proofErr w:type="spellEnd"/>
      <w:r w:rsidRPr="001D4A1D">
        <w:rPr>
          <w:sz w:val="22"/>
          <w:szCs w:val="22"/>
        </w:rPr>
        <w:t xml:space="preserve"> di</w:t>
      </w:r>
      <w:r>
        <w:rPr>
          <w:b/>
          <w:sz w:val="22"/>
          <w:szCs w:val="22"/>
        </w:rPr>
        <w:t xml:space="preserve"> designare un unico comitato, </w:t>
      </w:r>
      <w:r>
        <w:rPr>
          <w:sz w:val="22"/>
          <w:szCs w:val="22"/>
        </w:rPr>
        <w:t xml:space="preserve">che in consultazione con le altre autorità di sorveglianza pertinenti, è </w:t>
      </w:r>
      <w:r w:rsidRPr="001D4A1D">
        <w:rPr>
          <w:b/>
          <w:sz w:val="22"/>
          <w:szCs w:val="22"/>
        </w:rPr>
        <w:t xml:space="preserve">responsabile dell’approvazione </w:t>
      </w:r>
      <w:r w:rsidRPr="0024722B">
        <w:rPr>
          <w:sz w:val="22"/>
          <w:szCs w:val="22"/>
        </w:rPr>
        <w:t>della strategia comune</w:t>
      </w:r>
      <w:r w:rsidRPr="001D4A1D">
        <w:rPr>
          <w:b/>
          <w:sz w:val="22"/>
          <w:szCs w:val="22"/>
        </w:rPr>
        <w:t xml:space="preserve"> e dell’approvazione di eventuali modifiche </w:t>
      </w:r>
      <w:r w:rsidRPr="0024722B">
        <w:rPr>
          <w:sz w:val="22"/>
          <w:szCs w:val="22"/>
        </w:rPr>
        <w:t>successive</w:t>
      </w:r>
      <w:r>
        <w:rPr>
          <w:sz w:val="22"/>
          <w:szCs w:val="22"/>
        </w:rPr>
        <w:t>.</w:t>
      </w:r>
    </w:p>
    <w:p w:rsidR="00D82A41" w:rsidRDefault="00D760F1" w:rsidP="00D82A41">
      <w:pPr>
        <w:jc w:val="both"/>
        <w:rPr>
          <w:sz w:val="22"/>
          <w:szCs w:val="22"/>
        </w:rPr>
      </w:pPr>
      <w:r w:rsidRPr="00053468">
        <w:rPr>
          <w:sz w:val="22"/>
          <w:szCs w:val="22"/>
        </w:rPr>
        <w:t>Quantunque non sussista più l’obbligo di render conto delle attività di informazione e comunicazione realizzate nell’ambito dei</w:t>
      </w:r>
      <w:r w:rsidR="00103824" w:rsidRPr="00053468">
        <w:rPr>
          <w:sz w:val="22"/>
          <w:szCs w:val="22"/>
        </w:rPr>
        <w:t xml:space="preserve"> rapporti annuali di esecuzione, fatta eccezione per il 2017 e il 2019,</w:t>
      </w:r>
      <w:r w:rsidR="00103824">
        <w:rPr>
          <w:sz w:val="22"/>
          <w:szCs w:val="22"/>
        </w:rPr>
        <w:t xml:space="preserve"> </w:t>
      </w:r>
      <w:r w:rsidR="00053468">
        <w:rPr>
          <w:sz w:val="22"/>
          <w:szCs w:val="22"/>
        </w:rPr>
        <w:t>il regolamento sancisce l’obbligo di presentare relazioni e analisi sistematiche di tali attività con frequenza annuale in occasione della riunione del Comitato di Sorveglianza</w:t>
      </w:r>
      <w:r w:rsidR="001E6127">
        <w:rPr>
          <w:sz w:val="22"/>
          <w:szCs w:val="22"/>
        </w:rPr>
        <w:t xml:space="preserve"> (cfr</w:t>
      </w:r>
      <w:r w:rsidR="00524B59">
        <w:rPr>
          <w:sz w:val="22"/>
          <w:szCs w:val="22"/>
        </w:rPr>
        <w:t>.</w:t>
      </w:r>
      <w:r w:rsidR="001E6127">
        <w:rPr>
          <w:sz w:val="22"/>
          <w:szCs w:val="22"/>
        </w:rPr>
        <w:t xml:space="preserve"> artt.</w:t>
      </w:r>
      <w:r w:rsidR="00E61B42">
        <w:rPr>
          <w:sz w:val="22"/>
          <w:szCs w:val="22"/>
        </w:rPr>
        <w:t xml:space="preserve"> 1</w:t>
      </w:r>
      <w:r w:rsidR="001E6127">
        <w:rPr>
          <w:sz w:val="22"/>
          <w:szCs w:val="22"/>
        </w:rPr>
        <w:t>10</w:t>
      </w:r>
      <w:r w:rsidR="0070592A">
        <w:rPr>
          <w:sz w:val="22"/>
          <w:szCs w:val="22"/>
        </w:rPr>
        <w:t xml:space="preserve"> comma 1.c; 111 comma 4b)</w:t>
      </w:r>
      <w:r w:rsidR="00053468">
        <w:rPr>
          <w:sz w:val="22"/>
          <w:szCs w:val="22"/>
        </w:rPr>
        <w:t xml:space="preserve">. </w:t>
      </w:r>
      <w:r w:rsidR="00621414">
        <w:rPr>
          <w:sz w:val="22"/>
          <w:szCs w:val="22"/>
        </w:rPr>
        <w:t>In tale sede l’</w:t>
      </w:r>
      <w:proofErr w:type="spellStart"/>
      <w:r w:rsidR="00621414">
        <w:rPr>
          <w:sz w:val="22"/>
          <w:szCs w:val="22"/>
        </w:rPr>
        <w:t>AdG</w:t>
      </w:r>
      <w:proofErr w:type="spellEnd"/>
      <w:r w:rsidR="00621414">
        <w:rPr>
          <w:sz w:val="22"/>
          <w:szCs w:val="22"/>
        </w:rPr>
        <w:t xml:space="preserve"> </w:t>
      </w:r>
      <w:r w:rsidR="00D82A41">
        <w:rPr>
          <w:sz w:val="22"/>
          <w:szCs w:val="22"/>
        </w:rPr>
        <w:t>dovrà altresì fornire un’</w:t>
      </w:r>
      <w:r w:rsidR="00D82A41" w:rsidRPr="00872CEF">
        <w:rPr>
          <w:b/>
          <w:sz w:val="22"/>
          <w:szCs w:val="22"/>
        </w:rPr>
        <w:t xml:space="preserve">informativa in merito alle attività </w:t>
      </w:r>
      <w:r w:rsidR="00D82A41" w:rsidRPr="00184EC3">
        <w:rPr>
          <w:sz w:val="22"/>
          <w:szCs w:val="22"/>
        </w:rPr>
        <w:t>di informazione e pubblicità</w:t>
      </w:r>
      <w:r w:rsidR="00D82A41" w:rsidRPr="00872CEF">
        <w:rPr>
          <w:b/>
          <w:sz w:val="22"/>
          <w:szCs w:val="22"/>
        </w:rPr>
        <w:t xml:space="preserve"> pianificate per l’anno successivo</w:t>
      </w:r>
      <w:r w:rsidR="00D82A41">
        <w:rPr>
          <w:b/>
          <w:sz w:val="22"/>
          <w:szCs w:val="22"/>
        </w:rPr>
        <w:t xml:space="preserve">. </w:t>
      </w:r>
      <w:r w:rsidR="00445816">
        <w:rPr>
          <w:b/>
          <w:sz w:val="22"/>
          <w:szCs w:val="22"/>
        </w:rPr>
        <w:t xml:space="preserve"> </w:t>
      </w:r>
      <w:r w:rsidR="00445816" w:rsidRPr="00445816">
        <w:rPr>
          <w:sz w:val="22"/>
          <w:szCs w:val="22"/>
        </w:rPr>
        <w:t xml:space="preserve">Sulla </w:t>
      </w:r>
      <w:r w:rsidR="00445816">
        <w:rPr>
          <w:sz w:val="22"/>
          <w:szCs w:val="22"/>
        </w:rPr>
        <w:t>“</w:t>
      </w:r>
      <w:r w:rsidR="00445816" w:rsidRPr="00445816">
        <w:rPr>
          <w:sz w:val="22"/>
          <w:szCs w:val="22"/>
          <w:u w:val="single"/>
        </w:rPr>
        <w:t>pianificazione di dettaglio</w:t>
      </w:r>
      <w:r w:rsidR="00445816">
        <w:rPr>
          <w:sz w:val="22"/>
          <w:szCs w:val="22"/>
          <w:u w:val="single"/>
        </w:rPr>
        <w:t>”</w:t>
      </w:r>
      <w:r w:rsidR="00445816">
        <w:rPr>
          <w:b/>
          <w:sz w:val="22"/>
          <w:szCs w:val="22"/>
        </w:rPr>
        <w:t xml:space="preserve"> </w:t>
      </w:r>
      <w:r w:rsidR="00445816">
        <w:rPr>
          <w:sz w:val="22"/>
          <w:szCs w:val="22"/>
        </w:rPr>
        <w:t>i</w:t>
      </w:r>
      <w:r w:rsidR="00D82A41">
        <w:rPr>
          <w:sz w:val="22"/>
          <w:szCs w:val="22"/>
        </w:rPr>
        <w:t xml:space="preserve">l </w:t>
      </w:r>
      <w:r w:rsidR="00D82A41" w:rsidRPr="00560AA0">
        <w:rPr>
          <w:b/>
          <w:sz w:val="22"/>
          <w:szCs w:val="22"/>
        </w:rPr>
        <w:t>comitato</w:t>
      </w:r>
      <w:r w:rsidR="00D82A41">
        <w:rPr>
          <w:sz w:val="22"/>
          <w:szCs w:val="22"/>
        </w:rPr>
        <w:t xml:space="preserve"> di Sorveglianza, o</w:t>
      </w:r>
      <w:r w:rsidR="00695956">
        <w:rPr>
          <w:sz w:val="22"/>
          <w:szCs w:val="22"/>
        </w:rPr>
        <w:t xml:space="preserve">ve lo ritenga opportuno, potrà </w:t>
      </w:r>
      <w:r w:rsidR="00D82A41" w:rsidRPr="00560AA0">
        <w:rPr>
          <w:b/>
          <w:sz w:val="22"/>
          <w:szCs w:val="22"/>
        </w:rPr>
        <w:t>esprimere un parere</w:t>
      </w:r>
      <w:r w:rsidR="00D82A41">
        <w:rPr>
          <w:sz w:val="22"/>
          <w:szCs w:val="22"/>
        </w:rPr>
        <w:t xml:space="preserve">. </w:t>
      </w:r>
    </w:p>
    <w:p w:rsidR="00D82A41" w:rsidRDefault="00D82A41" w:rsidP="00D82A41">
      <w:pPr>
        <w:jc w:val="both"/>
        <w:rPr>
          <w:sz w:val="22"/>
          <w:szCs w:val="22"/>
        </w:rPr>
      </w:pPr>
    </w:p>
    <w:p w:rsidR="00D82A41" w:rsidRDefault="00D82A41" w:rsidP="00D82A41">
      <w:pPr>
        <w:jc w:val="both"/>
        <w:rPr>
          <w:sz w:val="22"/>
          <w:szCs w:val="22"/>
        </w:rPr>
      </w:pPr>
      <w:r>
        <w:rPr>
          <w:sz w:val="22"/>
          <w:szCs w:val="22"/>
        </w:rPr>
        <w:t>C</w:t>
      </w:r>
      <w:r w:rsidRPr="007D5F2D">
        <w:rPr>
          <w:sz w:val="22"/>
          <w:szCs w:val="22"/>
        </w:rPr>
        <w:t xml:space="preserve">on riferimento agli </w:t>
      </w:r>
      <w:r w:rsidRPr="00476096">
        <w:rPr>
          <w:sz w:val="22"/>
          <w:szCs w:val="22"/>
          <w:u w:val="single"/>
        </w:rPr>
        <w:t>obblighi di trasparenza</w:t>
      </w:r>
      <w:r>
        <w:rPr>
          <w:sz w:val="22"/>
          <w:szCs w:val="22"/>
        </w:rPr>
        <w:t xml:space="preserve">, l’attuale elenco dei beneficiari sarà sostituito da un </w:t>
      </w:r>
      <w:r w:rsidR="003620D1">
        <w:rPr>
          <w:b/>
          <w:sz w:val="22"/>
          <w:szCs w:val="22"/>
          <w:u w:val="single"/>
        </w:rPr>
        <w:t xml:space="preserve">elenco delle </w:t>
      </w:r>
      <w:r w:rsidRPr="00476096">
        <w:rPr>
          <w:b/>
          <w:sz w:val="22"/>
          <w:szCs w:val="22"/>
          <w:u w:val="single"/>
        </w:rPr>
        <w:t>operazioni</w:t>
      </w:r>
      <w:r w:rsidR="00DC6C99">
        <w:rPr>
          <w:b/>
          <w:sz w:val="22"/>
          <w:szCs w:val="22"/>
          <w:u w:val="single"/>
        </w:rPr>
        <w:t>,</w:t>
      </w:r>
      <w:r w:rsidR="00DC6C99" w:rsidRPr="00DC6C99">
        <w:rPr>
          <w:b/>
          <w:sz w:val="22"/>
          <w:szCs w:val="22"/>
        </w:rPr>
        <w:t xml:space="preserve"> </w:t>
      </w:r>
      <w:r w:rsidR="00DC6C99" w:rsidRPr="00DC6C99">
        <w:rPr>
          <w:sz w:val="22"/>
          <w:szCs w:val="22"/>
        </w:rPr>
        <w:t>con dati più chiari dettagliati e facili</w:t>
      </w:r>
      <w:r w:rsidR="00DC6C99">
        <w:rPr>
          <w:sz w:val="22"/>
          <w:szCs w:val="22"/>
        </w:rPr>
        <w:t xml:space="preserve"> da raffrontare</w:t>
      </w:r>
      <w:r>
        <w:rPr>
          <w:b/>
          <w:sz w:val="22"/>
          <w:szCs w:val="22"/>
        </w:rPr>
        <w:t xml:space="preserve">. </w:t>
      </w:r>
      <w:r w:rsidRPr="00AD62CC">
        <w:rPr>
          <w:b/>
          <w:sz w:val="22"/>
          <w:szCs w:val="22"/>
        </w:rPr>
        <w:t xml:space="preserve"> </w:t>
      </w:r>
      <w:r>
        <w:rPr>
          <w:sz w:val="22"/>
          <w:szCs w:val="22"/>
        </w:rPr>
        <w:t>L’elenco degli interventi</w:t>
      </w:r>
      <w:r w:rsidR="00853231">
        <w:rPr>
          <w:sz w:val="22"/>
          <w:szCs w:val="22"/>
        </w:rPr>
        <w:t>,</w:t>
      </w:r>
      <w:r>
        <w:rPr>
          <w:sz w:val="22"/>
          <w:szCs w:val="22"/>
        </w:rPr>
        <w:t xml:space="preserve"> che le </w:t>
      </w:r>
      <w:proofErr w:type="spellStart"/>
      <w:r>
        <w:rPr>
          <w:sz w:val="22"/>
          <w:szCs w:val="22"/>
        </w:rPr>
        <w:t>AdG</w:t>
      </w:r>
      <w:proofErr w:type="spellEnd"/>
      <w:r>
        <w:rPr>
          <w:sz w:val="22"/>
          <w:szCs w:val="22"/>
        </w:rPr>
        <w:t xml:space="preserve"> sono tenute a mantenere per Programma e per Fondo</w:t>
      </w:r>
      <w:r w:rsidR="00853231">
        <w:rPr>
          <w:sz w:val="22"/>
          <w:szCs w:val="22"/>
        </w:rPr>
        <w:t>,</w:t>
      </w:r>
      <w:r>
        <w:rPr>
          <w:sz w:val="22"/>
          <w:szCs w:val="22"/>
        </w:rPr>
        <w:t xml:space="preserve"> assumerà la forma di un foglio elettronico che consenta di </w:t>
      </w:r>
      <w:r>
        <w:rPr>
          <w:sz w:val="22"/>
          <w:szCs w:val="22"/>
        </w:rPr>
        <w:lastRenderedPageBreak/>
        <w:t>selezionare, cercare, estrarre e comparare i dati e di pubblicarli agevolmente su internet. Oltre alle informazioni presenti nella lista dei beneficiari</w:t>
      </w:r>
      <w:r w:rsidR="006A312A">
        <w:rPr>
          <w:sz w:val="22"/>
          <w:szCs w:val="22"/>
        </w:rPr>
        <w:t>, l’elenco delle operazioni</w:t>
      </w:r>
      <w:r>
        <w:rPr>
          <w:sz w:val="22"/>
          <w:szCs w:val="22"/>
        </w:rPr>
        <w:t xml:space="preserve"> dovrà contenere a</w:t>
      </w:r>
      <w:r w:rsidR="00AB1D19">
        <w:rPr>
          <w:sz w:val="22"/>
          <w:szCs w:val="22"/>
        </w:rPr>
        <w:t>nche</w:t>
      </w:r>
      <w:r>
        <w:rPr>
          <w:sz w:val="22"/>
          <w:szCs w:val="22"/>
        </w:rPr>
        <w:t xml:space="preserve"> una </w:t>
      </w:r>
      <w:r w:rsidRPr="006140C1">
        <w:rPr>
          <w:b/>
          <w:sz w:val="22"/>
          <w:szCs w:val="22"/>
        </w:rPr>
        <w:t>sintesi delle operazioni</w:t>
      </w:r>
      <w:r w:rsidR="002B7D5C">
        <w:rPr>
          <w:sz w:val="22"/>
          <w:szCs w:val="22"/>
        </w:rPr>
        <w:t xml:space="preserve"> e</w:t>
      </w:r>
      <w:r>
        <w:rPr>
          <w:sz w:val="22"/>
          <w:szCs w:val="22"/>
        </w:rPr>
        <w:t xml:space="preserve"> il suo </w:t>
      </w:r>
      <w:r w:rsidRPr="00536E81">
        <w:rPr>
          <w:b/>
          <w:sz w:val="22"/>
          <w:szCs w:val="22"/>
        </w:rPr>
        <w:t>aggiornamento</w:t>
      </w:r>
      <w:r>
        <w:rPr>
          <w:sz w:val="22"/>
          <w:szCs w:val="22"/>
        </w:rPr>
        <w:t xml:space="preserve"> </w:t>
      </w:r>
      <w:r w:rsidRPr="005C3705">
        <w:rPr>
          <w:sz w:val="22"/>
          <w:szCs w:val="22"/>
        </w:rPr>
        <w:t>avverrà con</w:t>
      </w:r>
      <w:r>
        <w:rPr>
          <w:b/>
          <w:sz w:val="22"/>
          <w:szCs w:val="22"/>
        </w:rPr>
        <w:t xml:space="preserve"> </w:t>
      </w:r>
      <w:r w:rsidRPr="00476096">
        <w:rPr>
          <w:sz w:val="22"/>
          <w:szCs w:val="22"/>
        </w:rPr>
        <w:t>periodicità</w:t>
      </w:r>
      <w:r w:rsidRPr="00136CCE">
        <w:rPr>
          <w:b/>
          <w:sz w:val="22"/>
          <w:szCs w:val="22"/>
        </w:rPr>
        <w:t xml:space="preserve"> semestrale</w:t>
      </w:r>
      <w:r>
        <w:rPr>
          <w:sz w:val="22"/>
          <w:szCs w:val="22"/>
        </w:rPr>
        <w:t>.</w:t>
      </w:r>
    </w:p>
    <w:p w:rsidR="0028356E" w:rsidRDefault="0028356E" w:rsidP="00705776">
      <w:pPr>
        <w:jc w:val="both"/>
        <w:rPr>
          <w:sz w:val="22"/>
          <w:szCs w:val="22"/>
        </w:rPr>
      </w:pPr>
    </w:p>
    <w:p w:rsidR="00446CB1" w:rsidRPr="009F0A73" w:rsidRDefault="004D6739" w:rsidP="00446CB1">
      <w:pPr>
        <w:autoSpaceDE w:val="0"/>
        <w:autoSpaceDN w:val="0"/>
        <w:adjustRightInd w:val="0"/>
        <w:spacing w:before="60" w:after="60"/>
        <w:jc w:val="both"/>
        <w:rPr>
          <w:sz w:val="22"/>
          <w:szCs w:val="22"/>
        </w:rPr>
      </w:pPr>
      <w:r>
        <w:rPr>
          <w:sz w:val="22"/>
          <w:szCs w:val="22"/>
        </w:rPr>
        <w:t xml:space="preserve">Una </w:t>
      </w:r>
      <w:r w:rsidRPr="003C3791">
        <w:rPr>
          <w:b/>
          <w:sz w:val="22"/>
          <w:szCs w:val="22"/>
          <w:u w:val="single"/>
        </w:rPr>
        <w:t>definizione più puntuale delle competenze dell’autorità di gestione</w:t>
      </w:r>
      <w:r>
        <w:rPr>
          <w:sz w:val="22"/>
          <w:szCs w:val="22"/>
        </w:rPr>
        <w:t xml:space="preserve"> sembra emergere dal</w:t>
      </w:r>
      <w:r w:rsidR="00AE57BA">
        <w:rPr>
          <w:sz w:val="22"/>
          <w:szCs w:val="22"/>
        </w:rPr>
        <w:t>la cornice</w:t>
      </w:r>
      <w:r>
        <w:rPr>
          <w:sz w:val="22"/>
          <w:szCs w:val="22"/>
        </w:rPr>
        <w:t xml:space="preserve"> normativ</w:t>
      </w:r>
      <w:r w:rsidR="00AE57BA">
        <w:rPr>
          <w:sz w:val="22"/>
          <w:szCs w:val="22"/>
        </w:rPr>
        <w:t>a</w:t>
      </w:r>
      <w:r>
        <w:rPr>
          <w:sz w:val="22"/>
          <w:szCs w:val="22"/>
        </w:rPr>
        <w:t xml:space="preserve"> per il periodo 2014- </w:t>
      </w:r>
      <w:r w:rsidR="0028356E">
        <w:rPr>
          <w:sz w:val="22"/>
          <w:szCs w:val="22"/>
        </w:rPr>
        <w:t xml:space="preserve">2020. Il Regolamento disposizioni comuni (allegato XII punto 2.1) se da un lato conferma l’impegno delle </w:t>
      </w:r>
      <w:proofErr w:type="spellStart"/>
      <w:r w:rsidR="0028356E">
        <w:rPr>
          <w:sz w:val="22"/>
          <w:szCs w:val="22"/>
        </w:rPr>
        <w:t>AdG</w:t>
      </w:r>
      <w:proofErr w:type="spellEnd"/>
      <w:r w:rsidR="0028356E">
        <w:rPr>
          <w:sz w:val="22"/>
          <w:szCs w:val="22"/>
        </w:rPr>
        <w:t xml:space="preserve"> a garantire una serie di </w:t>
      </w:r>
      <w:r w:rsidR="0028356E" w:rsidRPr="00755943">
        <w:rPr>
          <w:sz w:val="22"/>
          <w:szCs w:val="22"/>
          <w:u w:val="single"/>
        </w:rPr>
        <w:t>iniziative dirette ad informare il pubblico</w:t>
      </w:r>
      <w:r w:rsidR="00AD541A">
        <w:rPr>
          <w:sz w:val="22"/>
          <w:szCs w:val="22"/>
        </w:rPr>
        <w:t xml:space="preserve">, quali </w:t>
      </w:r>
      <w:r w:rsidR="0028356E">
        <w:rPr>
          <w:sz w:val="22"/>
          <w:szCs w:val="22"/>
        </w:rPr>
        <w:t xml:space="preserve">l’organizzazione di eventi per il lancio dei programmi e di iniziative annuali di comunicazione, </w:t>
      </w:r>
      <w:r w:rsidR="00874C4A">
        <w:rPr>
          <w:sz w:val="22"/>
          <w:szCs w:val="22"/>
        </w:rPr>
        <w:t xml:space="preserve">o la visibilità della bandiera dell’Unione presso i locali dell’autorità di gestione; dall’altro </w:t>
      </w:r>
      <w:r w:rsidR="003D09DE">
        <w:rPr>
          <w:sz w:val="22"/>
          <w:szCs w:val="22"/>
        </w:rPr>
        <w:t xml:space="preserve">pone ulteriori </w:t>
      </w:r>
      <w:r w:rsidR="00AD541A">
        <w:rPr>
          <w:sz w:val="22"/>
          <w:szCs w:val="22"/>
        </w:rPr>
        <w:t>vincoli</w:t>
      </w:r>
      <w:r w:rsidR="003D09DE">
        <w:rPr>
          <w:sz w:val="22"/>
          <w:szCs w:val="22"/>
        </w:rPr>
        <w:t xml:space="preserve"> a carico di tali autorità di</w:t>
      </w:r>
      <w:r w:rsidR="00327218">
        <w:rPr>
          <w:sz w:val="22"/>
          <w:szCs w:val="22"/>
        </w:rPr>
        <w:t>retti a</w:t>
      </w:r>
      <w:r w:rsidR="003D09DE">
        <w:rPr>
          <w:sz w:val="22"/>
          <w:szCs w:val="22"/>
        </w:rPr>
        <w:t xml:space="preserve"> garantire una maggiore trasparenza e visibilità di quanto realizzato attraverso i Fondi Europei. Si segnalano a riguardo l’obbligo di </w:t>
      </w:r>
      <w:r w:rsidR="003D09DE" w:rsidRPr="003C3791">
        <w:rPr>
          <w:b/>
          <w:sz w:val="22"/>
          <w:szCs w:val="22"/>
        </w:rPr>
        <w:t>pubblicazione</w:t>
      </w:r>
      <w:r w:rsidR="00B33CBD" w:rsidRPr="003C3791">
        <w:rPr>
          <w:b/>
          <w:sz w:val="22"/>
          <w:szCs w:val="22"/>
        </w:rPr>
        <w:t>,</w:t>
      </w:r>
      <w:r w:rsidR="003D09DE" w:rsidRPr="003C3791">
        <w:rPr>
          <w:b/>
          <w:sz w:val="22"/>
          <w:szCs w:val="22"/>
        </w:rPr>
        <w:t xml:space="preserve"> </w:t>
      </w:r>
      <w:r w:rsidR="00B33CBD" w:rsidRPr="003C3791">
        <w:rPr>
          <w:b/>
          <w:sz w:val="22"/>
          <w:szCs w:val="22"/>
        </w:rPr>
        <w:t>sul sito web</w:t>
      </w:r>
      <w:r w:rsidR="00B33CBD" w:rsidRPr="00446CB1">
        <w:rPr>
          <w:sz w:val="22"/>
          <w:szCs w:val="22"/>
        </w:rPr>
        <w:t xml:space="preserve"> del programma operativo</w:t>
      </w:r>
      <w:r w:rsidR="00B33CBD">
        <w:rPr>
          <w:sz w:val="22"/>
          <w:szCs w:val="22"/>
        </w:rPr>
        <w:t xml:space="preserve"> o </w:t>
      </w:r>
      <w:r w:rsidR="00B33CBD" w:rsidRPr="00446CB1">
        <w:rPr>
          <w:sz w:val="22"/>
          <w:szCs w:val="22"/>
        </w:rPr>
        <w:t>sul sito web unico</w:t>
      </w:r>
      <w:r w:rsidR="00B33CBD">
        <w:rPr>
          <w:sz w:val="22"/>
          <w:szCs w:val="22"/>
        </w:rPr>
        <w:t>,</w:t>
      </w:r>
      <w:r w:rsidR="00B33CBD" w:rsidRPr="00446CB1">
        <w:rPr>
          <w:sz w:val="22"/>
          <w:szCs w:val="22"/>
        </w:rPr>
        <w:t xml:space="preserve"> </w:t>
      </w:r>
      <w:r w:rsidR="00446CB1" w:rsidRPr="00446CB1">
        <w:rPr>
          <w:sz w:val="22"/>
          <w:szCs w:val="22"/>
        </w:rPr>
        <w:t xml:space="preserve">di </w:t>
      </w:r>
      <w:r w:rsidR="00446CB1" w:rsidRPr="003C3791">
        <w:rPr>
          <w:b/>
          <w:sz w:val="22"/>
          <w:szCs w:val="22"/>
        </w:rPr>
        <w:t>esempi di progett</w:t>
      </w:r>
      <w:r w:rsidR="00B33CBD" w:rsidRPr="003C3791">
        <w:rPr>
          <w:b/>
          <w:sz w:val="22"/>
          <w:szCs w:val="22"/>
        </w:rPr>
        <w:t>i</w:t>
      </w:r>
      <w:r w:rsidR="00446CB1" w:rsidRPr="00446CB1">
        <w:rPr>
          <w:sz w:val="22"/>
          <w:szCs w:val="22"/>
        </w:rPr>
        <w:t xml:space="preserve"> anche in un’altra lingua ufficiale dell’UE diversa da quella dello Stato membro interessato</w:t>
      </w:r>
      <w:r w:rsidR="009F0A73">
        <w:rPr>
          <w:sz w:val="22"/>
          <w:szCs w:val="22"/>
        </w:rPr>
        <w:t xml:space="preserve">; nonché di </w:t>
      </w:r>
      <w:r w:rsidR="00446CB1" w:rsidRPr="003C3791">
        <w:rPr>
          <w:b/>
          <w:sz w:val="22"/>
          <w:szCs w:val="22"/>
        </w:rPr>
        <w:t>informazioni aggiornate in merito all'attuazione</w:t>
      </w:r>
      <w:r w:rsidR="00446CB1" w:rsidRPr="009F0A73">
        <w:rPr>
          <w:sz w:val="22"/>
          <w:szCs w:val="22"/>
        </w:rPr>
        <w:t xml:space="preserve"> del programma operativo, comprese, se del caso, l</w:t>
      </w:r>
      <w:r w:rsidR="00EF2F83">
        <w:rPr>
          <w:sz w:val="22"/>
          <w:szCs w:val="22"/>
        </w:rPr>
        <w:t xml:space="preserve">e sue principali realizzazioni. </w:t>
      </w:r>
    </w:p>
    <w:p w:rsidR="00C35FC8" w:rsidRDefault="00E215D0" w:rsidP="00D82A41">
      <w:pPr>
        <w:jc w:val="both"/>
        <w:rPr>
          <w:sz w:val="22"/>
          <w:szCs w:val="22"/>
        </w:rPr>
      </w:pPr>
      <w:r>
        <w:rPr>
          <w:sz w:val="22"/>
          <w:szCs w:val="22"/>
        </w:rPr>
        <w:t>Lievi differenze si rilevano</w:t>
      </w:r>
      <w:r w:rsidR="00C35FC8">
        <w:rPr>
          <w:sz w:val="22"/>
          <w:szCs w:val="22"/>
        </w:rPr>
        <w:t>,</w:t>
      </w:r>
      <w:r w:rsidR="00C35FC8" w:rsidRPr="00FB52A3">
        <w:rPr>
          <w:sz w:val="22"/>
          <w:szCs w:val="22"/>
        </w:rPr>
        <w:t xml:space="preserve"> </w:t>
      </w:r>
      <w:r w:rsidR="00AA683F">
        <w:rPr>
          <w:sz w:val="22"/>
          <w:szCs w:val="22"/>
        </w:rPr>
        <w:t xml:space="preserve">anche </w:t>
      </w:r>
      <w:r w:rsidR="00C35FC8">
        <w:rPr>
          <w:sz w:val="22"/>
          <w:szCs w:val="22"/>
        </w:rPr>
        <w:t xml:space="preserve">per quanto concerne le </w:t>
      </w:r>
      <w:r w:rsidR="00C35FC8" w:rsidRPr="00755943">
        <w:rPr>
          <w:sz w:val="22"/>
          <w:szCs w:val="22"/>
          <w:u w:val="single"/>
        </w:rPr>
        <w:t>misure di informazione rivolte ai potenziali beneficiari</w:t>
      </w:r>
      <w:r w:rsidR="00C35FC8" w:rsidRPr="00755943">
        <w:rPr>
          <w:sz w:val="22"/>
          <w:szCs w:val="22"/>
        </w:rPr>
        <w:t xml:space="preserve"> (</w:t>
      </w:r>
      <w:r w:rsidR="00C35FC8">
        <w:rPr>
          <w:sz w:val="22"/>
          <w:szCs w:val="22"/>
        </w:rPr>
        <w:t>a</w:t>
      </w:r>
      <w:r w:rsidR="00C35FC8" w:rsidRPr="00CE2623">
        <w:rPr>
          <w:sz w:val="22"/>
          <w:szCs w:val="22"/>
        </w:rPr>
        <w:t>llegato XII</w:t>
      </w:r>
      <w:r w:rsidR="00C35FC8">
        <w:rPr>
          <w:b/>
          <w:sz w:val="22"/>
          <w:szCs w:val="22"/>
        </w:rPr>
        <w:t xml:space="preserve"> </w:t>
      </w:r>
      <w:r w:rsidR="00C35FC8" w:rsidRPr="00385897">
        <w:rPr>
          <w:sz w:val="22"/>
          <w:szCs w:val="22"/>
        </w:rPr>
        <w:t>punto 3.1)</w:t>
      </w:r>
      <w:r w:rsidR="00C35FC8">
        <w:rPr>
          <w:sz w:val="22"/>
          <w:szCs w:val="22"/>
        </w:rPr>
        <w:t>. Più precisamente risulta p</w:t>
      </w:r>
      <w:r w:rsidR="00C35FC8" w:rsidRPr="00385897">
        <w:rPr>
          <w:sz w:val="22"/>
          <w:szCs w:val="22"/>
        </w:rPr>
        <w:t>revista la</w:t>
      </w:r>
      <w:r w:rsidR="002B61A9">
        <w:rPr>
          <w:b/>
          <w:sz w:val="22"/>
          <w:szCs w:val="22"/>
        </w:rPr>
        <w:t xml:space="preserve"> possibilità per l’</w:t>
      </w:r>
      <w:proofErr w:type="spellStart"/>
      <w:r w:rsidR="002B61A9">
        <w:rPr>
          <w:b/>
          <w:sz w:val="22"/>
          <w:szCs w:val="22"/>
        </w:rPr>
        <w:t>AdG</w:t>
      </w:r>
      <w:proofErr w:type="spellEnd"/>
      <w:r w:rsidR="00C35FC8">
        <w:rPr>
          <w:b/>
          <w:sz w:val="22"/>
          <w:szCs w:val="22"/>
        </w:rPr>
        <w:t xml:space="preserve">, </w:t>
      </w:r>
      <w:r w:rsidR="00C35FC8" w:rsidRPr="00F86908">
        <w:rPr>
          <w:sz w:val="22"/>
          <w:szCs w:val="22"/>
        </w:rPr>
        <w:t>al fine</w:t>
      </w:r>
      <w:r w:rsidR="00C35FC8">
        <w:rPr>
          <w:b/>
          <w:sz w:val="22"/>
          <w:szCs w:val="22"/>
        </w:rPr>
        <w:t xml:space="preserve"> </w:t>
      </w:r>
      <w:r w:rsidR="00C35FC8" w:rsidRPr="00F86908">
        <w:rPr>
          <w:sz w:val="22"/>
          <w:szCs w:val="22"/>
        </w:rPr>
        <w:t>di garantire che i potenziali beneficiari</w:t>
      </w:r>
      <w:r w:rsidR="00C35FC8">
        <w:rPr>
          <w:b/>
          <w:sz w:val="22"/>
          <w:szCs w:val="22"/>
        </w:rPr>
        <w:t xml:space="preserve"> </w:t>
      </w:r>
      <w:r w:rsidR="00C35FC8" w:rsidRPr="00F86908">
        <w:rPr>
          <w:sz w:val="22"/>
          <w:szCs w:val="22"/>
        </w:rPr>
        <w:t xml:space="preserve">informino il pubblico, </w:t>
      </w:r>
      <w:r w:rsidR="00C35FC8">
        <w:rPr>
          <w:sz w:val="22"/>
          <w:szCs w:val="22"/>
        </w:rPr>
        <w:t xml:space="preserve">di chiedere ai medesimi di </w:t>
      </w:r>
      <w:r w:rsidR="00C35FC8" w:rsidRPr="00F86908">
        <w:rPr>
          <w:b/>
          <w:sz w:val="22"/>
          <w:szCs w:val="22"/>
        </w:rPr>
        <w:t>proporre nelle domande</w:t>
      </w:r>
      <w:r w:rsidR="00C35FC8">
        <w:rPr>
          <w:sz w:val="22"/>
          <w:szCs w:val="22"/>
        </w:rPr>
        <w:t xml:space="preserve"> (progetti) </w:t>
      </w:r>
      <w:r w:rsidR="00C35FC8" w:rsidRPr="00F86908">
        <w:rPr>
          <w:b/>
          <w:sz w:val="22"/>
          <w:szCs w:val="22"/>
        </w:rPr>
        <w:t>attività di comunicazione indicative</w:t>
      </w:r>
      <w:r w:rsidR="00C35FC8">
        <w:rPr>
          <w:sz w:val="22"/>
          <w:szCs w:val="22"/>
        </w:rPr>
        <w:t xml:space="preserve"> co</w:t>
      </w:r>
      <w:r w:rsidR="00C35FC8" w:rsidRPr="00FC64C7">
        <w:rPr>
          <w:sz w:val="22"/>
          <w:szCs w:val="22"/>
        </w:rPr>
        <w:t>mmisurat</w:t>
      </w:r>
      <w:r w:rsidR="00C35FC8">
        <w:rPr>
          <w:sz w:val="22"/>
          <w:szCs w:val="22"/>
        </w:rPr>
        <w:t>e all’entità dell’intervento</w:t>
      </w:r>
      <w:r w:rsidR="00C94025">
        <w:rPr>
          <w:sz w:val="22"/>
          <w:szCs w:val="22"/>
        </w:rPr>
        <w:t>.</w:t>
      </w:r>
    </w:p>
    <w:p w:rsidR="008460A9" w:rsidRDefault="008460A9" w:rsidP="00D82A41">
      <w:pPr>
        <w:jc w:val="both"/>
        <w:rPr>
          <w:sz w:val="22"/>
          <w:szCs w:val="22"/>
        </w:rPr>
      </w:pPr>
    </w:p>
    <w:p w:rsidR="00E215D0" w:rsidRDefault="00E215D0" w:rsidP="00D82A41">
      <w:pPr>
        <w:jc w:val="both"/>
        <w:rPr>
          <w:rFonts w:ascii="EUAlbertina" w:eastAsiaTheme="minorHAnsi" w:hAnsi="EUAlbertina" w:cs="EUAlbertina"/>
          <w:color w:val="000000"/>
          <w:sz w:val="19"/>
          <w:szCs w:val="19"/>
          <w:lang w:eastAsia="en-US"/>
        </w:rPr>
      </w:pPr>
      <w:r>
        <w:rPr>
          <w:sz w:val="22"/>
          <w:szCs w:val="22"/>
        </w:rPr>
        <w:t xml:space="preserve">Dal punto di vista delle </w:t>
      </w:r>
      <w:r w:rsidRPr="00E215D0">
        <w:rPr>
          <w:sz w:val="22"/>
          <w:szCs w:val="22"/>
          <w:u w:val="single"/>
        </w:rPr>
        <w:t>iniziative rivolte ai beneficiari</w:t>
      </w:r>
      <w:r w:rsidRPr="00E215D0">
        <w:rPr>
          <w:rFonts w:ascii="EUAlbertina" w:eastAsiaTheme="minorHAnsi" w:hAnsi="EUAlbertina" w:cs="EUAlbertina"/>
          <w:color w:val="000000"/>
          <w:sz w:val="19"/>
          <w:szCs w:val="19"/>
          <w:lang w:eastAsia="en-US"/>
        </w:rPr>
        <w:t xml:space="preserve"> </w:t>
      </w:r>
      <w:r w:rsidR="009D44FF" w:rsidRPr="008E586D">
        <w:rPr>
          <w:sz w:val="22"/>
          <w:szCs w:val="22"/>
        </w:rPr>
        <w:t xml:space="preserve">il regolamento </w:t>
      </w:r>
      <w:r w:rsidR="00ED2FF2">
        <w:rPr>
          <w:sz w:val="22"/>
          <w:szCs w:val="22"/>
        </w:rPr>
        <w:t xml:space="preserve">offre l’opportunità alle </w:t>
      </w:r>
      <w:proofErr w:type="spellStart"/>
      <w:r w:rsidR="00ED2FF2">
        <w:rPr>
          <w:sz w:val="22"/>
          <w:szCs w:val="22"/>
        </w:rPr>
        <w:t>AdG</w:t>
      </w:r>
      <w:proofErr w:type="spellEnd"/>
      <w:r w:rsidR="00ED2FF2">
        <w:rPr>
          <w:sz w:val="22"/>
          <w:szCs w:val="22"/>
        </w:rPr>
        <w:t xml:space="preserve"> di ausiliare </w:t>
      </w:r>
      <w:r w:rsidR="00ED2FF2" w:rsidRPr="008E586D">
        <w:rPr>
          <w:sz w:val="22"/>
          <w:szCs w:val="22"/>
        </w:rPr>
        <w:t xml:space="preserve">i beneficiari </w:t>
      </w:r>
      <w:r w:rsidR="00ED2FF2">
        <w:rPr>
          <w:sz w:val="22"/>
          <w:szCs w:val="22"/>
        </w:rPr>
        <w:t>nell’adempimento</w:t>
      </w:r>
      <w:r w:rsidR="00ED2FF2" w:rsidRPr="008E586D">
        <w:rPr>
          <w:sz w:val="22"/>
          <w:szCs w:val="22"/>
        </w:rPr>
        <w:t xml:space="preserve"> </w:t>
      </w:r>
      <w:r w:rsidR="00ED2FF2">
        <w:rPr>
          <w:sz w:val="22"/>
          <w:szCs w:val="22"/>
        </w:rPr>
        <w:t>de</w:t>
      </w:r>
      <w:r w:rsidR="00ED2FF2" w:rsidRPr="008E586D">
        <w:rPr>
          <w:sz w:val="22"/>
          <w:szCs w:val="22"/>
        </w:rPr>
        <w:t>gli obblighi di comunicazione</w:t>
      </w:r>
      <w:r w:rsidR="00BD577A">
        <w:rPr>
          <w:sz w:val="22"/>
          <w:szCs w:val="22"/>
        </w:rPr>
        <w:t>,</w:t>
      </w:r>
      <w:r w:rsidR="00ED2FF2" w:rsidRPr="008E586D">
        <w:rPr>
          <w:sz w:val="22"/>
          <w:szCs w:val="22"/>
        </w:rPr>
        <w:t xml:space="preserve"> </w:t>
      </w:r>
      <w:r w:rsidR="003102D2">
        <w:rPr>
          <w:sz w:val="22"/>
          <w:szCs w:val="22"/>
        </w:rPr>
        <w:t>mettendo in campo iniziative di supporto che si estrinsecano nel</w:t>
      </w:r>
      <w:r w:rsidR="00052C11">
        <w:rPr>
          <w:sz w:val="22"/>
          <w:szCs w:val="22"/>
        </w:rPr>
        <w:t>la veicolazione delle</w:t>
      </w:r>
      <w:r w:rsidR="009D44FF" w:rsidRPr="008E586D">
        <w:rPr>
          <w:sz w:val="22"/>
          <w:szCs w:val="22"/>
        </w:rPr>
        <w:t xml:space="preserve"> </w:t>
      </w:r>
      <w:r w:rsidRPr="008E586D">
        <w:rPr>
          <w:sz w:val="22"/>
          <w:szCs w:val="22"/>
        </w:rPr>
        <w:t xml:space="preserve">informazioni e </w:t>
      </w:r>
      <w:r w:rsidR="008E586D" w:rsidRPr="008E586D">
        <w:rPr>
          <w:sz w:val="22"/>
          <w:szCs w:val="22"/>
        </w:rPr>
        <w:t xml:space="preserve">la messa a punto di </w:t>
      </w:r>
      <w:r w:rsidRPr="008E586D">
        <w:rPr>
          <w:sz w:val="22"/>
          <w:szCs w:val="22"/>
        </w:rPr>
        <w:t xml:space="preserve">strumenti di comunicazione, </w:t>
      </w:r>
      <w:r w:rsidR="008E586D" w:rsidRPr="008E586D">
        <w:rPr>
          <w:sz w:val="22"/>
          <w:szCs w:val="22"/>
        </w:rPr>
        <w:t xml:space="preserve">ivi </w:t>
      </w:r>
      <w:r w:rsidRPr="008E586D">
        <w:rPr>
          <w:sz w:val="22"/>
          <w:szCs w:val="22"/>
        </w:rPr>
        <w:t>compre</w:t>
      </w:r>
      <w:r w:rsidR="008E586D" w:rsidRPr="008E586D">
        <w:rPr>
          <w:sz w:val="22"/>
          <w:szCs w:val="22"/>
        </w:rPr>
        <w:t>s</w:t>
      </w:r>
      <w:r w:rsidRPr="008E586D">
        <w:rPr>
          <w:sz w:val="22"/>
          <w:szCs w:val="22"/>
        </w:rPr>
        <w:t>i modelli in formato elettronico</w:t>
      </w:r>
      <w:r w:rsidR="008E586D">
        <w:rPr>
          <w:rFonts w:ascii="EUAlbertina" w:eastAsiaTheme="minorHAnsi" w:hAnsi="EUAlbertina" w:cs="EUAlbertina"/>
          <w:color w:val="000000"/>
          <w:sz w:val="19"/>
          <w:szCs w:val="19"/>
          <w:lang w:eastAsia="en-US"/>
        </w:rPr>
        <w:t xml:space="preserve">. </w:t>
      </w:r>
    </w:p>
    <w:p w:rsidR="00CE2378" w:rsidRPr="00CE2378" w:rsidRDefault="00CE2378" w:rsidP="00D82A41">
      <w:pPr>
        <w:jc w:val="both"/>
        <w:rPr>
          <w:sz w:val="22"/>
          <w:szCs w:val="22"/>
        </w:rPr>
      </w:pPr>
    </w:p>
    <w:p w:rsidR="00FB2C24" w:rsidRDefault="00CE2378" w:rsidP="00945C51">
      <w:pPr>
        <w:jc w:val="both"/>
        <w:rPr>
          <w:sz w:val="22"/>
          <w:szCs w:val="22"/>
        </w:rPr>
      </w:pPr>
      <w:r w:rsidRPr="00CE2378">
        <w:rPr>
          <w:sz w:val="22"/>
          <w:szCs w:val="22"/>
        </w:rPr>
        <w:t xml:space="preserve">Dal lato delle </w:t>
      </w:r>
      <w:r w:rsidR="00563048">
        <w:rPr>
          <w:b/>
          <w:sz w:val="22"/>
          <w:szCs w:val="22"/>
          <w:u w:val="single"/>
        </w:rPr>
        <w:t>r</w:t>
      </w:r>
      <w:r w:rsidR="00FB2C24" w:rsidRPr="002E3794">
        <w:rPr>
          <w:b/>
          <w:sz w:val="22"/>
          <w:szCs w:val="22"/>
          <w:u w:val="single"/>
        </w:rPr>
        <w:t>esponsabilità dei beneficiari</w:t>
      </w:r>
      <w:r>
        <w:rPr>
          <w:b/>
          <w:iCs/>
          <w:sz w:val="20"/>
          <w:szCs w:val="20"/>
        </w:rPr>
        <w:t xml:space="preserve"> </w:t>
      </w:r>
      <w:r w:rsidRPr="00BF0405">
        <w:rPr>
          <w:iCs/>
          <w:sz w:val="20"/>
          <w:szCs w:val="20"/>
        </w:rPr>
        <w:t>(</w:t>
      </w:r>
      <w:r w:rsidRPr="00CE2378">
        <w:rPr>
          <w:sz w:val="22"/>
          <w:szCs w:val="22"/>
        </w:rPr>
        <w:t>allegato XII punto 2.2)</w:t>
      </w:r>
      <w:r>
        <w:rPr>
          <w:sz w:val="22"/>
          <w:szCs w:val="22"/>
        </w:rPr>
        <w:t xml:space="preserve"> si evidenzia </w:t>
      </w:r>
      <w:r w:rsidR="00945C51">
        <w:rPr>
          <w:sz w:val="22"/>
          <w:szCs w:val="22"/>
        </w:rPr>
        <w:t xml:space="preserve">come le nuove regole </w:t>
      </w:r>
      <w:r w:rsidR="005D1870">
        <w:rPr>
          <w:sz w:val="22"/>
          <w:szCs w:val="22"/>
        </w:rPr>
        <w:t>sanciscano</w:t>
      </w:r>
      <w:r w:rsidR="00945C51">
        <w:rPr>
          <w:sz w:val="22"/>
          <w:szCs w:val="22"/>
        </w:rPr>
        <w:t xml:space="preserve"> anche per questi ultim</w:t>
      </w:r>
      <w:r w:rsidR="00CD6C18">
        <w:rPr>
          <w:sz w:val="22"/>
          <w:szCs w:val="22"/>
        </w:rPr>
        <w:t>i</w:t>
      </w:r>
      <w:r w:rsidR="00945C51">
        <w:rPr>
          <w:sz w:val="22"/>
          <w:szCs w:val="22"/>
        </w:rPr>
        <w:t xml:space="preserve"> l’obbligo di </w:t>
      </w:r>
      <w:r w:rsidR="00945C51" w:rsidRPr="00DB155F">
        <w:rPr>
          <w:sz w:val="22"/>
          <w:szCs w:val="22"/>
        </w:rPr>
        <w:t>fornire</w:t>
      </w:r>
      <w:r w:rsidR="00A159C3">
        <w:rPr>
          <w:sz w:val="22"/>
          <w:szCs w:val="22"/>
        </w:rPr>
        <w:t xml:space="preserve"> sul </w:t>
      </w:r>
      <w:r w:rsidR="00A159C3" w:rsidRPr="00936C6B">
        <w:rPr>
          <w:b/>
          <w:sz w:val="22"/>
          <w:szCs w:val="22"/>
        </w:rPr>
        <w:t xml:space="preserve">sito web </w:t>
      </w:r>
      <w:r w:rsidR="00FB2C24" w:rsidRPr="00936C6B">
        <w:rPr>
          <w:b/>
          <w:sz w:val="22"/>
          <w:szCs w:val="22"/>
        </w:rPr>
        <w:t>una breve descrizione dell'operazione</w:t>
      </w:r>
      <w:r w:rsidR="00FB2C24" w:rsidRPr="00DB155F">
        <w:rPr>
          <w:sz w:val="22"/>
          <w:szCs w:val="22"/>
        </w:rPr>
        <w:t>, compresi le finalità e i risultati, evidenziando il sostegno fi</w:t>
      </w:r>
      <w:r w:rsidR="00DB155F" w:rsidRPr="00DB155F">
        <w:rPr>
          <w:sz w:val="22"/>
          <w:szCs w:val="22"/>
        </w:rPr>
        <w:t>nanziario ricevuto dall'Unione.</w:t>
      </w:r>
      <w:r w:rsidR="000071A3" w:rsidRPr="000071A3">
        <w:rPr>
          <w:rFonts w:ascii="EUAlbertina" w:eastAsiaTheme="minorHAnsi" w:hAnsi="EUAlbertina" w:cs="EUAlbertina"/>
          <w:color w:val="000000"/>
          <w:sz w:val="19"/>
          <w:szCs w:val="19"/>
          <w:lang w:eastAsia="en-US"/>
        </w:rPr>
        <w:t xml:space="preserve"> </w:t>
      </w:r>
      <w:r w:rsidR="000071A3" w:rsidRPr="000071A3">
        <w:rPr>
          <w:sz w:val="22"/>
          <w:szCs w:val="22"/>
        </w:rPr>
        <w:t xml:space="preserve">Per le </w:t>
      </w:r>
      <w:r w:rsidR="000071A3" w:rsidRPr="00BE6E15">
        <w:rPr>
          <w:b/>
          <w:sz w:val="22"/>
          <w:szCs w:val="22"/>
        </w:rPr>
        <w:t>operazioni</w:t>
      </w:r>
      <w:r w:rsidR="000071A3" w:rsidRPr="000071A3">
        <w:rPr>
          <w:sz w:val="22"/>
          <w:szCs w:val="22"/>
        </w:rPr>
        <w:t xml:space="preserve"> per le quali il </w:t>
      </w:r>
      <w:r w:rsidR="000071A3" w:rsidRPr="00936C6B">
        <w:rPr>
          <w:b/>
          <w:sz w:val="22"/>
          <w:szCs w:val="22"/>
        </w:rPr>
        <w:t>sostegno pubblico sia inferiore a 500</w:t>
      </w:r>
      <w:r w:rsidR="005D1870" w:rsidRPr="00936C6B">
        <w:rPr>
          <w:b/>
          <w:sz w:val="22"/>
          <w:szCs w:val="22"/>
        </w:rPr>
        <w:t>.000</w:t>
      </w:r>
      <w:r w:rsidR="000071A3" w:rsidRPr="00936C6B">
        <w:rPr>
          <w:b/>
          <w:sz w:val="22"/>
          <w:szCs w:val="22"/>
        </w:rPr>
        <w:t xml:space="preserve"> euro</w:t>
      </w:r>
      <w:r w:rsidR="000071A3" w:rsidRPr="000071A3">
        <w:rPr>
          <w:sz w:val="22"/>
          <w:szCs w:val="22"/>
        </w:rPr>
        <w:t xml:space="preserve"> i beneficiari dovranno altresì </w:t>
      </w:r>
      <w:r w:rsidR="000071A3" w:rsidRPr="00936C6B">
        <w:rPr>
          <w:b/>
          <w:sz w:val="22"/>
          <w:szCs w:val="22"/>
        </w:rPr>
        <w:t>esporre</w:t>
      </w:r>
      <w:r w:rsidR="000071A3" w:rsidRPr="000071A3">
        <w:rPr>
          <w:sz w:val="22"/>
          <w:szCs w:val="22"/>
        </w:rPr>
        <w:t xml:space="preserve">, in un luogo facilmente visibile al pubblico, almeno un </w:t>
      </w:r>
      <w:r w:rsidR="000071A3" w:rsidRPr="00936C6B">
        <w:rPr>
          <w:b/>
          <w:sz w:val="22"/>
          <w:szCs w:val="22"/>
        </w:rPr>
        <w:t>poster</w:t>
      </w:r>
      <w:r w:rsidR="000071A3" w:rsidRPr="000071A3">
        <w:rPr>
          <w:sz w:val="22"/>
          <w:szCs w:val="22"/>
        </w:rPr>
        <w:t xml:space="preserve"> con informazioni sul progetto (formato minimo A3), che indichi il sostegno finanziario dell'Unione. </w:t>
      </w:r>
      <w:r w:rsidR="00345759">
        <w:rPr>
          <w:sz w:val="22"/>
          <w:szCs w:val="22"/>
        </w:rPr>
        <w:t xml:space="preserve">Nel 2007-2013 </w:t>
      </w:r>
      <w:r w:rsidR="005D1870">
        <w:rPr>
          <w:sz w:val="22"/>
          <w:szCs w:val="22"/>
        </w:rPr>
        <w:t>l’obbligo di esporre cartelli o targhe esplicative era previsto unicamente per le operazioni per le quali il sostegno p</w:t>
      </w:r>
      <w:r w:rsidR="00BE6E15">
        <w:rPr>
          <w:sz w:val="22"/>
          <w:szCs w:val="22"/>
        </w:rPr>
        <w:t>ubblico superava i 500.000 euro;</w:t>
      </w:r>
      <w:r w:rsidR="005D1870">
        <w:rPr>
          <w:sz w:val="22"/>
          <w:szCs w:val="22"/>
        </w:rPr>
        <w:t xml:space="preserve"> con la conseguenza che per le numerose operazioni al di sotto di tale soglia non erano </w:t>
      </w:r>
      <w:r w:rsidR="00E54F77">
        <w:rPr>
          <w:sz w:val="22"/>
          <w:szCs w:val="22"/>
        </w:rPr>
        <w:t>delineati strumenti idonei a</w:t>
      </w:r>
      <w:r w:rsidR="00BE6E15">
        <w:rPr>
          <w:sz w:val="22"/>
          <w:szCs w:val="22"/>
        </w:rPr>
        <w:t xml:space="preserve"> fornire visibilità presso </w:t>
      </w:r>
      <w:r w:rsidR="00E54F77">
        <w:rPr>
          <w:sz w:val="22"/>
          <w:szCs w:val="22"/>
        </w:rPr>
        <w:t>pubblico</w:t>
      </w:r>
      <w:r w:rsidR="00BE6E15">
        <w:rPr>
          <w:sz w:val="22"/>
          <w:szCs w:val="22"/>
        </w:rPr>
        <w:t xml:space="preserve"> </w:t>
      </w:r>
      <w:r w:rsidR="001E2047">
        <w:rPr>
          <w:sz w:val="22"/>
          <w:szCs w:val="22"/>
        </w:rPr>
        <w:t>in merito a</w:t>
      </w:r>
      <w:r w:rsidR="00BE6E15">
        <w:rPr>
          <w:sz w:val="22"/>
          <w:szCs w:val="22"/>
        </w:rPr>
        <w:t xml:space="preserve">l contributo </w:t>
      </w:r>
      <w:r w:rsidR="00D42CA3">
        <w:rPr>
          <w:sz w:val="22"/>
          <w:szCs w:val="22"/>
        </w:rPr>
        <w:t>dell’Unione.</w:t>
      </w:r>
      <w:r w:rsidR="00E54F77">
        <w:rPr>
          <w:sz w:val="22"/>
          <w:szCs w:val="22"/>
        </w:rPr>
        <w:t xml:space="preserve"> </w:t>
      </w:r>
    </w:p>
    <w:p w:rsidR="00CB4464" w:rsidRDefault="00CB4464" w:rsidP="00945C51">
      <w:pPr>
        <w:jc w:val="both"/>
        <w:rPr>
          <w:sz w:val="22"/>
          <w:szCs w:val="22"/>
        </w:rPr>
      </w:pPr>
    </w:p>
    <w:p w:rsidR="00D82A41" w:rsidRDefault="00CB4464" w:rsidP="00D82A41">
      <w:pPr>
        <w:jc w:val="both"/>
        <w:rPr>
          <w:b/>
          <w:sz w:val="22"/>
          <w:szCs w:val="22"/>
        </w:rPr>
      </w:pPr>
      <w:r>
        <w:rPr>
          <w:sz w:val="22"/>
          <w:szCs w:val="22"/>
        </w:rPr>
        <w:t xml:space="preserve">In continuità con l’attuale ciclo programmatorio, per il futuro periodo si conferma l’obbligo per le </w:t>
      </w:r>
      <w:proofErr w:type="spellStart"/>
      <w:r>
        <w:rPr>
          <w:sz w:val="22"/>
          <w:szCs w:val="22"/>
        </w:rPr>
        <w:t>AdG</w:t>
      </w:r>
      <w:proofErr w:type="spellEnd"/>
      <w:r>
        <w:rPr>
          <w:sz w:val="22"/>
          <w:szCs w:val="22"/>
        </w:rPr>
        <w:t xml:space="preserve"> di procedere alla </w:t>
      </w:r>
      <w:r w:rsidR="008753CB">
        <w:rPr>
          <w:sz w:val="22"/>
          <w:szCs w:val="22"/>
        </w:rPr>
        <w:t>nomina</w:t>
      </w:r>
      <w:r>
        <w:rPr>
          <w:sz w:val="22"/>
          <w:szCs w:val="22"/>
        </w:rPr>
        <w:t xml:space="preserve"> del </w:t>
      </w:r>
      <w:r w:rsidR="00D82A41" w:rsidRPr="00096604">
        <w:rPr>
          <w:b/>
          <w:sz w:val="22"/>
          <w:szCs w:val="22"/>
          <w:u w:val="single"/>
        </w:rPr>
        <w:t>responsabile dell’informazione e della comunicazione</w:t>
      </w:r>
      <w:r w:rsidR="00D82A41" w:rsidRPr="006035C1">
        <w:rPr>
          <w:sz w:val="22"/>
          <w:szCs w:val="22"/>
          <w:u w:val="single"/>
        </w:rPr>
        <w:t xml:space="preserve"> a livello di PO</w:t>
      </w:r>
      <w:r w:rsidR="00D82A41">
        <w:rPr>
          <w:sz w:val="22"/>
          <w:szCs w:val="22"/>
        </w:rPr>
        <w:t xml:space="preserve">, </w:t>
      </w:r>
      <w:r>
        <w:rPr>
          <w:sz w:val="22"/>
          <w:szCs w:val="22"/>
        </w:rPr>
        <w:t xml:space="preserve">con un elemento di novità: il </w:t>
      </w:r>
      <w:r w:rsidR="00D82A41">
        <w:rPr>
          <w:sz w:val="22"/>
          <w:szCs w:val="22"/>
        </w:rPr>
        <w:t xml:space="preserve">nuovo quadro </w:t>
      </w:r>
      <w:proofErr w:type="spellStart"/>
      <w:r w:rsidR="00481AE3">
        <w:rPr>
          <w:sz w:val="22"/>
          <w:szCs w:val="22"/>
        </w:rPr>
        <w:t>regolatorio</w:t>
      </w:r>
      <w:proofErr w:type="spellEnd"/>
      <w:r w:rsidR="00D82A41">
        <w:rPr>
          <w:sz w:val="22"/>
          <w:szCs w:val="22"/>
        </w:rPr>
        <w:t xml:space="preserve"> </w:t>
      </w:r>
      <w:r w:rsidR="008753CB">
        <w:rPr>
          <w:sz w:val="22"/>
          <w:szCs w:val="22"/>
        </w:rPr>
        <w:t xml:space="preserve">estende anche alle autorità di gestione </w:t>
      </w:r>
      <w:r w:rsidR="00D82A41">
        <w:rPr>
          <w:sz w:val="22"/>
          <w:szCs w:val="22"/>
        </w:rPr>
        <w:t>un’opzione attualmente riservata allo S</w:t>
      </w:r>
      <w:r w:rsidR="00280A8C">
        <w:rPr>
          <w:sz w:val="22"/>
          <w:szCs w:val="22"/>
        </w:rPr>
        <w:t>tato Membro</w:t>
      </w:r>
      <w:r w:rsidR="00D82A41">
        <w:rPr>
          <w:sz w:val="22"/>
          <w:szCs w:val="22"/>
        </w:rPr>
        <w:t xml:space="preserve">, ovvero la possibilità di designare </w:t>
      </w:r>
      <w:r w:rsidR="00D82A41">
        <w:rPr>
          <w:b/>
          <w:sz w:val="22"/>
          <w:szCs w:val="22"/>
        </w:rPr>
        <w:t>un’unica</w:t>
      </w:r>
      <w:r w:rsidR="00D82A41" w:rsidRPr="006035C1">
        <w:rPr>
          <w:b/>
          <w:sz w:val="22"/>
          <w:szCs w:val="22"/>
        </w:rPr>
        <w:t xml:space="preserve"> persona per più programmi operativi</w:t>
      </w:r>
      <w:r w:rsidR="00D82A41">
        <w:rPr>
          <w:b/>
          <w:sz w:val="22"/>
          <w:szCs w:val="22"/>
        </w:rPr>
        <w:t xml:space="preserve">. </w:t>
      </w:r>
    </w:p>
    <w:p w:rsidR="003C3553" w:rsidRDefault="003C3553" w:rsidP="00D82A41">
      <w:pPr>
        <w:jc w:val="both"/>
        <w:rPr>
          <w:sz w:val="22"/>
          <w:szCs w:val="22"/>
        </w:rPr>
      </w:pPr>
    </w:p>
    <w:p w:rsidR="009C475E" w:rsidRPr="009C475E" w:rsidRDefault="000A23F5" w:rsidP="00FE3347">
      <w:pPr>
        <w:jc w:val="both"/>
        <w:rPr>
          <w:sz w:val="22"/>
          <w:szCs w:val="22"/>
        </w:rPr>
      </w:pPr>
      <w:r>
        <w:rPr>
          <w:sz w:val="22"/>
          <w:szCs w:val="22"/>
        </w:rPr>
        <w:t>Sarà infine garantita</w:t>
      </w:r>
      <w:r w:rsidR="00B624B1">
        <w:rPr>
          <w:sz w:val="22"/>
          <w:szCs w:val="22"/>
        </w:rPr>
        <w:t>, anche per il 2014-2020,</w:t>
      </w:r>
      <w:r>
        <w:rPr>
          <w:sz w:val="22"/>
          <w:szCs w:val="22"/>
        </w:rPr>
        <w:t xml:space="preserve"> l’attività della Commissione diretta alla promozione e al sostegno di reti di comunicazione europee</w:t>
      </w:r>
      <w:r w:rsidR="003F3361">
        <w:rPr>
          <w:sz w:val="22"/>
          <w:szCs w:val="22"/>
        </w:rPr>
        <w:t>,</w:t>
      </w:r>
      <w:r>
        <w:rPr>
          <w:sz w:val="22"/>
          <w:szCs w:val="22"/>
        </w:rPr>
        <w:t xml:space="preserve"> finalizzate allo scambio delle buone prassi e alla condivisione dei risultati dell’attuazione de</w:t>
      </w:r>
      <w:r w:rsidR="00FE3347">
        <w:rPr>
          <w:sz w:val="22"/>
          <w:szCs w:val="22"/>
        </w:rPr>
        <w:t>lle strategie di comunicazione.</w:t>
      </w:r>
    </w:p>
    <w:sectPr w:rsidR="009C475E" w:rsidRPr="009C475E" w:rsidSect="00FE3347">
      <w:pgSz w:w="11906" w:h="16838"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1641" w:rsidRDefault="005E1641" w:rsidP="00BB1E5C">
      <w:r>
        <w:separator/>
      </w:r>
    </w:p>
  </w:endnote>
  <w:endnote w:type="continuationSeparator" w:id="0">
    <w:p w:rsidR="005E1641" w:rsidRDefault="005E1641" w:rsidP="00BB1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2855797"/>
      <w:docPartObj>
        <w:docPartGallery w:val="Page Numbers (Bottom of Page)"/>
        <w:docPartUnique/>
      </w:docPartObj>
    </w:sdtPr>
    <w:sdtContent>
      <w:p w:rsidR="00FE3347" w:rsidRDefault="00FE3347">
        <w:pPr>
          <w:pStyle w:val="Pidipagina"/>
          <w:jc w:val="right"/>
        </w:pPr>
        <w:r>
          <w:fldChar w:fldCharType="begin"/>
        </w:r>
        <w:r>
          <w:instrText>PAGE   \* MERGEFORMAT</w:instrText>
        </w:r>
        <w:r>
          <w:fldChar w:fldCharType="separate"/>
        </w:r>
        <w:r>
          <w:rPr>
            <w:noProof/>
          </w:rPr>
          <w:t>9</w:t>
        </w:r>
        <w:r>
          <w:fldChar w:fldCharType="end"/>
        </w:r>
      </w:p>
    </w:sdtContent>
  </w:sdt>
  <w:p w:rsidR="00FE3347" w:rsidRDefault="00FE3347" w:rsidP="00FE3347">
    <w:pPr>
      <w:pStyle w:val="Pidipagina"/>
      <w:jc w:val="center"/>
    </w:pPr>
    <w:r>
      <w:rPr>
        <w:sz w:val="20"/>
      </w:rPr>
      <w:t xml:space="preserve">Tecnostruttura delle Regioni – </w:t>
    </w:r>
    <w:proofErr w:type="spellStart"/>
    <w:r>
      <w:rPr>
        <w:sz w:val="20"/>
      </w:rPr>
      <w:t>All</w:t>
    </w:r>
    <w:proofErr w:type="spellEnd"/>
    <w:r>
      <w:rPr>
        <w:sz w:val="20"/>
      </w:rPr>
      <w:t xml:space="preserve">. </w:t>
    </w:r>
    <w:r>
      <w:rPr>
        <w:sz w:val="20"/>
      </w:rPr>
      <w:t>2</w:t>
    </w:r>
    <w:r>
      <w:rPr>
        <w:sz w:val="20"/>
      </w:rPr>
      <w:t xml:space="preserve"> al </w:t>
    </w:r>
    <w:proofErr w:type="spellStart"/>
    <w:r>
      <w:rPr>
        <w:sz w:val="20"/>
      </w:rPr>
      <w:t>prot</w:t>
    </w:r>
    <w:proofErr w:type="spellEnd"/>
    <w:r>
      <w:rPr>
        <w:sz w:val="20"/>
      </w:rPr>
      <w:t>. 905/FSE del 2 aprile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1641" w:rsidRDefault="005E1641" w:rsidP="00BB1E5C">
      <w:r>
        <w:separator/>
      </w:r>
    </w:p>
  </w:footnote>
  <w:footnote w:type="continuationSeparator" w:id="0">
    <w:p w:rsidR="005E1641" w:rsidRDefault="005E1641" w:rsidP="00BB1E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1.25pt;height:11.25pt" o:bullet="t">
        <v:imagedata r:id="rId1" o:title=""/>
      </v:shape>
    </w:pict>
  </w:numPicBullet>
  <w:abstractNum w:abstractNumId="0">
    <w:nsid w:val="02E367F8"/>
    <w:multiLevelType w:val="hybridMultilevel"/>
    <w:tmpl w:val="53F085BE"/>
    <w:lvl w:ilvl="0" w:tplc="04100005">
      <w:start w:val="1"/>
      <w:numFmt w:val="bullet"/>
      <w:lvlText w:val=""/>
      <w:lvlJc w:val="left"/>
      <w:pPr>
        <w:tabs>
          <w:tab w:val="num" w:pos="720"/>
        </w:tabs>
        <w:ind w:left="720" w:hanging="360"/>
      </w:pPr>
      <w:rPr>
        <w:rFonts w:ascii="Wingdings" w:hAnsi="Wingdings" w:hint="default"/>
      </w:rPr>
    </w:lvl>
    <w:lvl w:ilvl="1" w:tplc="04100007">
      <w:start w:val="1"/>
      <w:numFmt w:val="bullet"/>
      <w:lvlText w:val=""/>
      <w:lvlPicBulletId w:val="0"/>
      <w:lvlJc w:val="left"/>
      <w:pPr>
        <w:tabs>
          <w:tab w:val="num" w:pos="900"/>
        </w:tabs>
        <w:ind w:left="900" w:hanging="360"/>
      </w:pPr>
      <w:rPr>
        <w:rFonts w:ascii="Symbol" w:hAnsi="Symbol"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E68547E"/>
    <w:multiLevelType w:val="hybridMultilevel"/>
    <w:tmpl w:val="0C7EA3B6"/>
    <w:lvl w:ilvl="0" w:tplc="F1DE559E">
      <w:start w:val="1"/>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EB66003"/>
    <w:multiLevelType w:val="hybridMultilevel"/>
    <w:tmpl w:val="374E103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0EB1C03"/>
    <w:multiLevelType w:val="hybridMultilevel"/>
    <w:tmpl w:val="9C2CDD4C"/>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2AAC53F7"/>
    <w:multiLevelType w:val="hybridMultilevel"/>
    <w:tmpl w:val="6F34B6CE"/>
    <w:lvl w:ilvl="0" w:tplc="0410000F">
      <w:start w:val="1"/>
      <w:numFmt w:val="decimal"/>
      <w:lvlText w:val="%1."/>
      <w:lvlJc w:val="left"/>
      <w:pPr>
        <w:ind w:left="360" w:hanging="360"/>
      </w:pPr>
      <w:rPr>
        <w:rFonts w:ascii="Times New Roman" w:eastAsia="Times New Roman" w:hAnsi="Times New Roman" w:cs="Times New Roman" w:hint="default"/>
        <w:color w:val="auto"/>
        <w:sz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5">
    <w:nsid w:val="43525D36"/>
    <w:multiLevelType w:val="hybridMultilevel"/>
    <w:tmpl w:val="8E2CB90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479B3A81"/>
    <w:multiLevelType w:val="hybridMultilevel"/>
    <w:tmpl w:val="38B606B2"/>
    <w:lvl w:ilvl="0" w:tplc="04100005">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nsid w:val="6C141586"/>
    <w:multiLevelType w:val="hybridMultilevel"/>
    <w:tmpl w:val="37E2564E"/>
    <w:lvl w:ilvl="0" w:tplc="04100007">
      <w:start w:val="1"/>
      <w:numFmt w:val="bullet"/>
      <w:lvlText w:val=""/>
      <w:lvlPicBulletId w:val="0"/>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7E68422A"/>
    <w:multiLevelType w:val="hybridMultilevel"/>
    <w:tmpl w:val="DA64DF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 w:numId="6">
    <w:abstractNumId w:val="7"/>
  </w:num>
  <w:num w:numId="7">
    <w:abstractNumId w:val="6"/>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43E8"/>
    <w:rsid w:val="0000451E"/>
    <w:rsid w:val="000071A3"/>
    <w:rsid w:val="0002395C"/>
    <w:rsid w:val="00040048"/>
    <w:rsid w:val="000443B8"/>
    <w:rsid w:val="00051EB7"/>
    <w:rsid w:val="00052C11"/>
    <w:rsid w:val="00053468"/>
    <w:rsid w:val="000703B1"/>
    <w:rsid w:val="0007445F"/>
    <w:rsid w:val="000800D2"/>
    <w:rsid w:val="000849E0"/>
    <w:rsid w:val="00085B4B"/>
    <w:rsid w:val="00092372"/>
    <w:rsid w:val="00095383"/>
    <w:rsid w:val="000959B7"/>
    <w:rsid w:val="00096604"/>
    <w:rsid w:val="000A0CE8"/>
    <w:rsid w:val="000A23F5"/>
    <w:rsid w:val="000A59A6"/>
    <w:rsid w:val="000B7E5D"/>
    <w:rsid w:val="000D57EC"/>
    <w:rsid w:val="000E4460"/>
    <w:rsid w:val="000E6882"/>
    <w:rsid w:val="000F0CAE"/>
    <w:rsid w:val="000F4F86"/>
    <w:rsid w:val="00103824"/>
    <w:rsid w:val="001250BD"/>
    <w:rsid w:val="00130AAC"/>
    <w:rsid w:val="001327D4"/>
    <w:rsid w:val="001360BD"/>
    <w:rsid w:val="00137152"/>
    <w:rsid w:val="00137D85"/>
    <w:rsid w:val="00143316"/>
    <w:rsid w:val="00170506"/>
    <w:rsid w:val="00173296"/>
    <w:rsid w:val="00175F98"/>
    <w:rsid w:val="0018264C"/>
    <w:rsid w:val="00184EC3"/>
    <w:rsid w:val="00195D1B"/>
    <w:rsid w:val="001A6867"/>
    <w:rsid w:val="001C0D42"/>
    <w:rsid w:val="001D7992"/>
    <w:rsid w:val="001E2047"/>
    <w:rsid w:val="001E6127"/>
    <w:rsid w:val="001F3070"/>
    <w:rsid w:val="001F4C79"/>
    <w:rsid w:val="00201569"/>
    <w:rsid w:val="00204305"/>
    <w:rsid w:val="00207E2E"/>
    <w:rsid w:val="002107F3"/>
    <w:rsid w:val="0021253E"/>
    <w:rsid w:val="00213FA0"/>
    <w:rsid w:val="00214409"/>
    <w:rsid w:val="002368F1"/>
    <w:rsid w:val="00243EFB"/>
    <w:rsid w:val="0024722B"/>
    <w:rsid w:val="00263BCB"/>
    <w:rsid w:val="0027051C"/>
    <w:rsid w:val="00273BBB"/>
    <w:rsid w:val="00280A8C"/>
    <w:rsid w:val="002831F2"/>
    <w:rsid w:val="0028356E"/>
    <w:rsid w:val="002903E9"/>
    <w:rsid w:val="00291547"/>
    <w:rsid w:val="00291CC4"/>
    <w:rsid w:val="002A29E8"/>
    <w:rsid w:val="002A4931"/>
    <w:rsid w:val="002A5B4B"/>
    <w:rsid w:val="002B61A9"/>
    <w:rsid w:val="002B7D5C"/>
    <w:rsid w:val="002D68E2"/>
    <w:rsid w:val="002E3794"/>
    <w:rsid w:val="002E3F54"/>
    <w:rsid w:val="002F11FA"/>
    <w:rsid w:val="003102D2"/>
    <w:rsid w:val="00311B5E"/>
    <w:rsid w:val="00323C0C"/>
    <w:rsid w:val="00325D53"/>
    <w:rsid w:val="00327218"/>
    <w:rsid w:val="00332F35"/>
    <w:rsid w:val="0034080D"/>
    <w:rsid w:val="00345759"/>
    <w:rsid w:val="00345DB4"/>
    <w:rsid w:val="003601F0"/>
    <w:rsid w:val="003609EF"/>
    <w:rsid w:val="003620D1"/>
    <w:rsid w:val="00362A80"/>
    <w:rsid w:val="003636FB"/>
    <w:rsid w:val="003713E6"/>
    <w:rsid w:val="00396B5B"/>
    <w:rsid w:val="003B1048"/>
    <w:rsid w:val="003B60A0"/>
    <w:rsid w:val="003B77E3"/>
    <w:rsid w:val="003C3553"/>
    <w:rsid w:val="003C3791"/>
    <w:rsid w:val="003C4FAF"/>
    <w:rsid w:val="003D09DE"/>
    <w:rsid w:val="003D0CAF"/>
    <w:rsid w:val="003D111C"/>
    <w:rsid w:val="003E2091"/>
    <w:rsid w:val="003E779A"/>
    <w:rsid w:val="003F1B25"/>
    <w:rsid w:val="003F3361"/>
    <w:rsid w:val="003F6A43"/>
    <w:rsid w:val="00404FDF"/>
    <w:rsid w:val="00420B8F"/>
    <w:rsid w:val="0042304B"/>
    <w:rsid w:val="00424E34"/>
    <w:rsid w:val="00425032"/>
    <w:rsid w:val="00431649"/>
    <w:rsid w:val="004322B5"/>
    <w:rsid w:val="00445816"/>
    <w:rsid w:val="004460BF"/>
    <w:rsid w:val="004463EA"/>
    <w:rsid w:val="00446CB1"/>
    <w:rsid w:val="00454BD1"/>
    <w:rsid w:val="00460642"/>
    <w:rsid w:val="00467AAC"/>
    <w:rsid w:val="00476096"/>
    <w:rsid w:val="00481AE3"/>
    <w:rsid w:val="004829F0"/>
    <w:rsid w:val="0048353C"/>
    <w:rsid w:val="00493785"/>
    <w:rsid w:val="004A1295"/>
    <w:rsid w:val="004A4FC4"/>
    <w:rsid w:val="004A661D"/>
    <w:rsid w:val="004B0AFE"/>
    <w:rsid w:val="004C5774"/>
    <w:rsid w:val="004C7276"/>
    <w:rsid w:val="004D34BB"/>
    <w:rsid w:val="004D3F48"/>
    <w:rsid w:val="004D6739"/>
    <w:rsid w:val="004E69CD"/>
    <w:rsid w:val="004F3DDE"/>
    <w:rsid w:val="004F726E"/>
    <w:rsid w:val="005000FB"/>
    <w:rsid w:val="005035FE"/>
    <w:rsid w:val="005043E8"/>
    <w:rsid w:val="005057EC"/>
    <w:rsid w:val="00507402"/>
    <w:rsid w:val="005211E1"/>
    <w:rsid w:val="00524B59"/>
    <w:rsid w:val="005300CE"/>
    <w:rsid w:val="00535BAE"/>
    <w:rsid w:val="00536AB7"/>
    <w:rsid w:val="0054368B"/>
    <w:rsid w:val="005443D5"/>
    <w:rsid w:val="00560AA0"/>
    <w:rsid w:val="00563048"/>
    <w:rsid w:val="00566DB7"/>
    <w:rsid w:val="00570EB2"/>
    <w:rsid w:val="0057606D"/>
    <w:rsid w:val="00580D95"/>
    <w:rsid w:val="00587753"/>
    <w:rsid w:val="00590A99"/>
    <w:rsid w:val="005A1C61"/>
    <w:rsid w:val="005B37FF"/>
    <w:rsid w:val="005C0896"/>
    <w:rsid w:val="005C3705"/>
    <w:rsid w:val="005D1870"/>
    <w:rsid w:val="005D6AAF"/>
    <w:rsid w:val="005E1641"/>
    <w:rsid w:val="005E7E95"/>
    <w:rsid w:val="005F10B5"/>
    <w:rsid w:val="005F53EC"/>
    <w:rsid w:val="00605A50"/>
    <w:rsid w:val="006140C1"/>
    <w:rsid w:val="00621414"/>
    <w:rsid w:val="00622460"/>
    <w:rsid w:val="00626D29"/>
    <w:rsid w:val="00631A7C"/>
    <w:rsid w:val="0063592F"/>
    <w:rsid w:val="006412DB"/>
    <w:rsid w:val="00653B20"/>
    <w:rsid w:val="00670279"/>
    <w:rsid w:val="0067730D"/>
    <w:rsid w:val="00677D0F"/>
    <w:rsid w:val="00695956"/>
    <w:rsid w:val="006A312A"/>
    <w:rsid w:val="006A6395"/>
    <w:rsid w:val="006A7F59"/>
    <w:rsid w:val="006B2A6C"/>
    <w:rsid w:val="006B32E0"/>
    <w:rsid w:val="006B49C6"/>
    <w:rsid w:val="006D290A"/>
    <w:rsid w:val="0070212B"/>
    <w:rsid w:val="00705776"/>
    <w:rsid w:val="0070592A"/>
    <w:rsid w:val="007100AF"/>
    <w:rsid w:val="00722132"/>
    <w:rsid w:val="00723787"/>
    <w:rsid w:val="00730AFD"/>
    <w:rsid w:val="007455D1"/>
    <w:rsid w:val="00755943"/>
    <w:rsid w:val="00765BE5"/>
    <w:rsid w:val="00765DB7"/>
    <w:rsid w:val="00766F54"/>
    <w:rsid w:val="00770484"/>
    <w:rsid w:val="007739B2"/>
    <w:rsid w:val="0077663B"/>
    <w:rsid w:val="007B1C2E"/>
    <w:rsid w:val="007B659D"/>
    <w:rsid w:val="007D272E"/>
    <w:rsid w:val="007D78B1"/>
    <w:rsid w:val="007F1E3A"/>
    <w:rsid w:val="00814413"/>
    <w:rsid w:val="00817515"/>
    <w:rsid w:val="008310AE"/>
    <w:rsid w:val="00836069"/>
    <w:rsid w:val="00837751"/>
    <w:rsid w:val="00841611"/>
    <w:rsid w:val="008460A9"/>
    <w:rsid w:val="00851637"/>
    <w:rsid w:val="00853231"/>
    <w:rsid w:val="00856703"/>
    <w:rsid w:val="00866769"/>
    <w:rsid w:val="00867098"/>
    <w:rsid w:val="0087059D"/>
    <w:rsid w:val="00871F05"/>
    <w:rsid w:val="00873D5D"/>
    <w:rsid w:val="00874C4A"/>
    <w:rsid w:val="008753CB"/>
    <w:rsid w:val="00895429"/>
    <w:rsid w:val="008A610D"/>
    <w:rsid w:val="008A7C7C"/>
    <w:rsid w:val="008B6958"/>
    <w:rsid w:val="008C1F16"/>
    <w:rsid w:val="008D2557"/>
    <w:rsid w:val="008E0059"/>
    <w:rsid w:val="008E4D71"/>
    <w:rsid w:val="008E586D"/>
    <w:rsid w:val="008F2536"/>
    <w:rsid w:val="00910926"/>
    <w:rsid w:val="009321DE"/>
    <w:rsid w:val="00936C6B"/>
    <w:rsid w:val="009429D4"/>
    <w:rsid w:val="00944C09"/>
    <w:rsid w:val="00945C51"/>
    <w:rsid w:val="00953018"/>
    <w:rsid w:val="00972D4E"/>
    <w:rsid w:val="00993D46"/>
    <w:rsid w:val="00996BFB"/>
    <w:rsid w:val="009A699A"/>
    <w:rsid w:val="009B3E27"/>
    <w:rsid w:val="009C475E"/>
    <w:rsid w:val="009C6360"/>
    <w:rsid w:val="009C7759"/>
    <w:rsid w:val="009D44FF"/>
    <w:rsid w:val="009E683A"/>
    <w:rsid w:val="009F0A73"/>
    <w:rsid w:val="00A07731"/>
    <w:rsid w:val="00A14B3A"/>
    <w:rsid w:val="00A159C3"/>
    <w:rsid w:val="00A21400"/>
    <w:rsid w:val="00A248C8"/>
    <w:rsid w:val="00A30FCD"/>
    <w:rsid w:val="00A31035"/>
    <w:rsid w:val="00A32FDE"/>
    <w:rsid w:val="00A361DC"/>
    <w:rsid w:val="00A36B71"/>
    <w:rsid w:val="00A43DD4"/>
    <w:rsid w:val="00A524A6"/>
    <w:rsid w:val="00A53B7C"/>
    <w:rsid w:val="00A8676B"/>
    <w:rsid w:val="00A86FEE"/>
    <w:rsid w:val="00AA1D23"/>
    <w:rsid w:val="00AA683F"/>
    <w:rsid w:val="00AB04A9"/>
    <w:rsid w:val="00AB1D19"/>
    <w:rsid w:val="00AC404C"/>
    <w:rsid w:val="00AD541A"/>
    <w:rsid w:val="00AD758F"/>
    <w:rsid w:val="00AE0828"/>
    <w:rsid w:val="00AE57BA"/>
    <w:rsid w:val="00AF06CC"/>
    <w:rsid w:val="00AF1002"/>
    <w:rsid w:val="00AF3F41"/>
    <w:rsid w:val="00AF4AB4"/>
    <w:rsid w:val="00B05F6D"/>
    <w:rsid w:val="00B30AD9"/>
    <w:rsid w:val="00B33CBD"/>
    <w:rsid w:val="00B44BBB"/>
    <w:rsid w:val="00B4762B"/>
    <w:rsid w:val="00B624B1"/>
    <w:rsid w:val="00B63AC9"/>
    <w:rsid w:val="00B6477C"/>
    <w:rsid w:val="00B648AD"/>
    <w:rsid w:val="00B6705F"/>
    <w:rsid w:val="00B72C75"/>
    <w:rsid w:val="00B734EE"/>
    <w:rsid w:val="00B9026C"/>
    <w:rsid w:val="00B929D5"/>
    <w:rsid w:val="00B97CC4"/>
    <w:rsid w:val="00BA16CD"/>
    <w:rsid w:val="00BA2B95"/>
    <w:rsid w:val="00BB02AD"/>
    <w:rsid w:val="00BB1E5C"/>
    <w:rsid w:val="00BB2474"/>
    <w:rsid w:val="00BC0252"/>
    <w:rsid w:val="00BC070C"/>
    <w:rsid w:val="00BC0CC6"/>
    <w:rsid w:val="00BC280A"/>
    <w:rsid w:val="00BC4ACD"/>
    <w:rsid w:val="00BC76EC"/>
    <w:rsid w:val="00BD0AA2"/>
    <w:rsid w:val="00BD577A"/>
    <w:rsid w:val="00BD5B6F"/>
    <w:rsid w:val="00BE5243"/>
    <w:rsid w:val="00BE6D89"/>
    <w:rsid w:val="00BE6E15"/>
    <w:rsid w:val="00BF0405"/>
    <w:rsid w:val="00BF0EB1"/>
    <w:rsid w:val="00C0349F"/>
    <w:rsid w:val="00C17D4D"/>
    <w:rsid w:val="00C22653"/>
    <w:rsid w:val="00C31D17"/>
    <w:rsid w:val="00C341E0"/>
    <w:rsid w:val="00C35FC8"/>
    <w:rsid w:val="00C416FD"/>
    <w:rsid w:val="00C4483D"/>
    <w:rsid w:val="00C44BDB"/>
    <w:rsid w:val="00C50841"/>
    <w:rsid w:val="00C67094"/>
    <w:rsid w:val="00C708F5"/>
    <w:rsid w:val="00C81605"/>
    <w:rsid w:val="00C85AB4"/>
    <w:rsid w:val="00C91950"/>
    <w:rsid w:val="00C94025"/>
    <w:rsid w:val="00CA462D"/>
    <w:rsid w:val="00CA5D66"/>
    <w:rsid w:val="00CA7E69"/>
    <w:rsid w:val="00CB229E"/>
    <w:rsid w:val="00CB40EE"/>
    <w:rsid w:val="00CB4464"/>
    <w:rsid w:val="00CB51A6"/>
    <w:rsid w:val="00CC3CE7"/>
    <w:rsid w:val="00CD136A"/>
    <w:rsid w:val="00CD6C18"/>
    <w:rsid w:val="00CD7BBB"/>
    <w:rsid w:val="00CE13EB"/>
    <w:rsid w:val="00CE2378"/>
    <w:rsid w:val="00CE2623"/>
    <w:rsid w:val="00CE2ADD"/>
    <w:rsid w:val="00CE6EE4"/>
    <w:rsid w:val="00CF140A"/>
    <w:rsid w:val="00CF3097"/>
    <w:rsid w:val="00CF45ED"/>
    <w:rsid w:val="00D20EC8"/>
    <w:rsid w:val="00D326BA"/>
    <w:rsid w:val="00D341D7"/>
    <w:rsid w:val="00D36AAF"/>
    <w:rsid w:val="00D4249F"/>
    <w:rsid w:val="00D42CA3"/>
    <w:rsid w:val="00D54962"/>
    <w:rsid w:val="00D54E91"/>
    <w:rsid w:val="00D74379"/>
    <w:rsid w:val="00D760F1"/>
    <w:rsid w:val="00D82A41"/>
    <w:rsid w:val="00D92BD6"/>
    <w:rsid w:val="00DA1C07"/>
    <w:rsid w:val="00DA7600"/>
    <w:rsid w:val="00DB126A"/>
    <w:rsid w:val="00DB155F"/>
    <w:rsid w:val="00DC193B"/>
    <w:rsid w:val="00DC6C99"/>
    <w:rsid w:val="00DD0828"/>
    <w:rsid w:val="00DD176A"/>
    <w:rsid w:val="00DD499C"/>
    <w:rsid w:val="00DE2554"/>
    <w:rsid w:val="00E005B5"/>
    <w:rsid w:val="00E027A3"/>
    <w:rsid w:val="00E1519B"/>
    <w:rsid w:val="00E16BDA"/>
    <w:rsid w:val="00E215D0"/>
    <w:rsid w:val="00E236F1"/>
    <w:rsid w:val="00E25DBA"/>
    <w:rsid w:val="00E27F07"/>
    <w:rsid w:val="00E51978"/>
    <w:rsid w:val="00E53982"/>
    <w:rsid w:val="00E54F77"/>
    <w:rsid w:val="00E61B42"/>
    <w:rsid w:val="00E71BFE"/>
    <w:rsid w:val="00E87423"/>
    <w:rsid w:val="00E87E39"/>
    <w:rsid w:val="00EA11F9"/>
    <w:rsid w:val="00EC7631"/>
    <w:rsid w:val="00ED2FF2"/>
    <w:rsid w:val="00EE0FE3"/>
    <w:rsid w:val="00EE3E66"/>
    <w:rsid w:val="00EF2F83"/>
    <w:rsid w:val="00EF4B43"/>
    <w:rsid w:val="00F009A8"/>
    <w:rsid w:val="00F0545C"/>
    <w:rsid w:val="00F20D39"/>
    <w:rsid w:val="00F223BF"/>
    <w:rsid w:val="00F2536C"/>
    <w:rsid w:val="00F25DAA"/>
    <w:rsid w:val="00F275BE"/>
    <w:rsid w:val="00F67C95"/>
    <w:rsid w:val="00F83453"/>
    <w:rsid w:val="00FA439F"/>
    <w:rsid w:val="00FB2C24"/>
    <w:rsid w:val="00FB41D4"/>
    <w:rsid w:val="00FB52A3"/>
    <w:rsid w:val="00FC3C21"/>
    <w:rsid w:val="00FC64C7"/>
    <w:rsid w:val="00FD0860"/>
    <w:rsid w:val="00FE1D5F"/>
    <w:rsid w:val="00FE3347"/>
    <w:rsid w:val="00FE47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9B431F06-B229-40AC-8F44-83233B9AC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009A8"/>
    <w:pPr>
      <w:spacing w:after="0" w:line="240" w:lineRule="auto"/>
    </w:pPr>
    <w:rPr>
      <w:rFonts w:ascii="Times New Roman" w:eastAsia="Times New Roman" w:hAnsi="Times New Roman" w:cs="Times New Roman"/>
      <w:sz w:val="24"/>
      <w:szCs w:val="24"/>
      <w:lang w:eastAsia="it-IT"/>
    </w:rPr>
  </w:style>
  <w:style w:type="paragraph" w:styleId="Titolo6">
    <w:name w:val="heading 6"/>
    <w:basedOn w:val="Normale"/>
    <w:next w:val="Normale"/>
    <w:link w:val="Titolo6Carattere"/>
    <w:qFormat/>
    <w:rsid w:val="009C475E"/>
    <w:pPr>
      <w:keepNext/>
      <w:jc w:val="both"/>
      <w:outlineLvl w:val="5"/>
    </w:pPr>
    <w:rPr>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M4">
    <w:name w:val="CM4"/>
    <w:basedOn w:val="Normale"/>
    <w:next w:val="Normale"/>
    <w:rsid w:val="00F009A8"/>
    <w:pPr>
      <w:autoSpaceDE w:val="0"/>
      <w:autoSpaceDN w:val="0"/>
      <w:adjustRightInd w:val="0"/>
    </w:pPr>
  </w:style>
  <w:style w:type="paragraph" w:styleId="Paragrafoelenco">
    <w:name w:val="List Paragraph"/>
    <w:basedOn w:val="Normale"/>
    <w:uiPriority w:val="34"/>
    <w:qFormat/>
    <w:rsid w:val="00DB126A"/>
    <w:pPr>
      <w:ind w:left="720"/>
      <w:contextualSpacing/>
    </w:pPr>
  </w:style>
  <w:style w:type="paragraph" w:styleId="Testofumetto">
    <w:name w:val="Balloon Text"/>
    <w:basedOn w:val="Normale"/>
    <w:link w:val="TestofumettoCarattere"/>
    <w:uiPriority w:val="99"/>
    <w:semiHidden/>
    <w:unhideWhenUsed/>
    <w:rsid w:val="003B1048"/>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3B1048"/>
    <w:rPr>
      <w:rFonts w:ascii="Segoe UI" w:eastAsia="Times New Roman" w:hAnsi="Segoe UI" w:cs="Segoe UI"/>
      <w:sz w:val="18"/>
      <w:szCs w:val="18"/>
      <w:lang w:eastAsia="it-IT"/>
    </w:rPr>
  </w:style>
  <w:style w:type="character" w:customStyle="1" w:styleId="Titolo6Carattere">
    <w:name w:val="Titolo 6 Carattere"/>
    <w:basedOn w:val="Carpredefinitoparagrafo"/>
    <w:link w:val="Titolo6"/>
    <w:rsid w:val="009C475E"/>
    <w:rPr>
      <w:rFonts w:ascii="Times New Roman" w:eastAsia="Times New Roman" w:hAnsi="Times New Roman" w:cs="Times New Roman"/>
      <w:i/>
      <w:iCs/>
      <w:sz w:val="24"/>
      <w:szCs w:val="24"/>
      <w:lang w:eastAsia="it-IT"/>
    </w:rPr>
  </w:style>
  <w:style w:type="paragraph" w:customStyle="1" w:styleId="CM1">
    <w:name w:val="CM1"/>
    <w:basedOn w:val="Normale"/>
    <w:next w:val="Normale"/>
    <w:uiPriority w:val="99"/>
    <w:rsid w:val="00EC7631"/>
    <w:pPr>
      <w:autoSpaceDE w:val="0"/>
      <w:autoSpaceDN w:val="0"/>
      <w:adjustRightInd w:val="0"/>
    </w:pPr>
    <w:rPr>
      <w:rFonts w:ascii="EUAlbertina" w:eastAsiaTheme="minorHAnsi" w:hAnsi="EUAlbertina" w:cstheme="minorBidi"/>
      <w:lang w:eastAsia="en-US"/>
    </w:rPr>
  </w:style>
  <w:style w:type="paragraph" w:customStyle="1" w:styleId="CM3">
    <w:name w:val="CM3"/>
    <w:basedOn w:val="Normale"/>
    <w:next w:val="Normale"/>
    <w:uiPriority w:val="99"/>
    <w:rsid w:val="00EC7631"/>
    <w:pPr>
      <w:autoSpaceDE w:val="0"/>
      <w:autoSpaceDN w:val="0"/>
      <w:adjustRightInd w:val="0"/>
    </w:pPr>
    <w:rPr>
      <w:rFonts w:ascii="EUAlbertina" w:eastAsiaTheme="minorHAnsi" w:hAnsi="EUAlbertina" w:cstheme="minorBidi"/>
      <w:lang w:eastAsia="en-US"/>
    </w:rPr>
  </w:style>
  <w:style w:type="paragraph" w:styleId="Intestazione">
    <w:name w:val="header"/>
    <w:basedOn w:val="Normale"/>
    <w:link w:val="IntestazioneCarattere"/>
    <w:uiPriority w:val="99"/>
    <w:unhideWhenUsed/>
    <w:rsid w:val="00BB1E5C"/>
    <w:pPr>
      <w:tabs>
        <w:tab w:val="center" w:pos="4819"/>
        <w:tab w:val="right" w:pos="9638"/>
      </w:tabs>
    </w:pPr>
  </w:style>
  <w:style w:type="character" w:customStyle="1" w:styleId="IntestazioneCarattere">
    <w:name w:val="Intestazione Carattere"/>
    <w:basedOn w:val="Carpredefinitoparagrafo"/>
    <w:link w:val="Intestazione"/>
    <w:uiPriority w:val="99"/>
    <w:rsid w:val="00BB1E5C"/>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BB1E5C"/>
    <w:pPr>
      <w:tabs>
        <w:tab w:val="center" w:pos="4819"/>
        <w:tab w:val="right" w:pos="9638"/>
      </w:tabs>
    </w:pPr>
  </w:style>
  <w:style w:type="character" w:customStyle="1" w:styleId="PidipaginaCarattere">
    <w:name w:val="Piè di pagina Carattere"/>
    <w:basedOn w:val="Carpredefinitoparagrafo"/>
    <w:link w:val="Pidipagina"/>
    <w:uiPriority w:val="99"/>
    <w:rsid w:val="00BB1E5C"/>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75402">
      <w:bodyDiv w:val="1"/>
      <w:marLeft w:val="0"/>
      <w:marRight w:val="0"/>
      <w:marTop w:val="0"/>
      <w:marBottom w:val="0"/>
      <w:divBdr>
        <w:top w:val="none" w:sz="0" w:space="0" w:color="auto"/>
        <w:left w:val="none" w:sz="0" w:space="0" w:color="auto"/>
        <w:bottom w:val="none" w:sz="0" w:space="0" w:color="auto"/>
        <w:right w:val="none" w:sz="0" w:space="0" w:color="auto"/>
      </w:divBdr>
    </w:div>
    <w:div w:id="199170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EUAlbertina">
    <w:altName w:val="EU Albertina"/>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markup="0" w:comments="0" w:insDel="0" w:formatting="0"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0681"/>
    <w:rsid w:val="005F0681"/>
    <w:rsid w:val="00C1152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7AFB67F8425F4077A10D27761989F53F">
    <w:name w:val="7AFB67F8425F4077A10D27761989F53F"/>
    <w:rsid w:val="005F06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694AA-B816-4E60-A8EA-758C2F9BB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9</Pages>
  <Words>5366</Words>
  <Characters>30588</Characters>
  <Application>Microsoft Office Word</Application>
  <DocSecurity>0</DocSecurity>
  <Lines>254</Lines>
  <Paragraphs>71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Teresa Cianni</dc:creator>
  <cp:keywords/>
  <dc:description/>
  <cp:lastModifiedBy>Rosita Tombesi</cp:lastModifiedBy>
  <cp:revision>37</cp:revision>
  <cp:lastPrinted>2014-03-04T15:33:00Z</cp:lastPrinted>
  <dcterms:created xsi:type="dcterms:W3CDTF">2014-04-01T15:07:00Z</dcterms:created>
  <dcterms:modified xsi:type="dcterms:W3CDTF">2014-04-02T07:53:00Z</dcterms:modified>
</cp:coreProperties>
</file>